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73" w:rsidRDefault="00F05FDF">
      <w:pPr>
        <w:tabs>
          <w:tab w:val="left" w:pos="925"/>
        </w:tabs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附件</w:t>
      </w:r>
    </w:p>
    <w:p w:rsidR="00B80573" w:rsidRDefault="00F05FDF">
      <w:pPr>
        <w:spacing w:line="440" w:lineRule="exact"/>
        <w:jc w:val="center"/>
        <w:rPr>
          <w:rFonts w:ascii="黑体" w:eastAsia="黑体" w:hAnsi="黑体" w:cs="宋体"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28"/>
          <w:szCs w:val="28"/>
        </w:rPr>
        <w:t>报告主体、报告内容一览表</w:t>
      </w:r>
      <w:r>
        <w:rPr>
          <w:rFonts w:ascii="黑体" w:eastAsia="黑体" w:hAnsi="黑体" w:cs="宋体"/>
          <w:bCs/>
          <w:color w:val="333333"/>
          <w:kern w:val="0"/>
          <w:sz w:val="28"/>
          <w:szCs w:val="28"/>
        </w:rPr>
        <w:t>及说明</w:t>
      </w:r>
    </w:p>
    <w:p w:rsidR="00B80573" w:rsidRDefault="00B80573">
      <w:pPr>
        <w:spacing w:line="440" w:lineRule="exact"/>
        <w:jc w:val="center"/>
        <w:rPr>
          <w:rFonts w:ascii="黑体" w:eastAsia="黑体" w:hAnsi="黑体" w:cs="宋体"/>
          <w:bCs/>
          <w:color w:val="333333"/>
          <w:kern w:val="0"/>
          <w:sz w:val="28"/>
          <w:szCs w:val="28"/>
        </w:rPr>
      </w:pPr>
    </w:p>
    <w:tbl>
      <w:tblPr>
        <w:tblW w:w="9511" w:type="dxa"/>
        <w:jc w:val="center"/>
        <w:tblInd w:w="100" w:type="dxa"/>
        <w:tblLayout w:type="fixed"/>
        <w:tblLook w:val="04A0" w:firstRow="1" w:lastRow="0" w:firstColumn="1" w:lastColumn="0" w:noHBand="0" w:noVBand="1"/>
      </w:tblPr>
      <w:tblGrid>
        <w:gridCol w:w="4038"/>
        <w:gridCol w:w="1003"/>
        <w:gridCol w:w="893"/>
        <w:gridCol w:w="992"/>
        <w:gridCol w:w="709"/>
        <w:gridCol w:w="950"/>
        <w:gridCol w:w="14"/>
        <w:gridCol w:w="912"/>
      </w:tblGrid>
      <w:tr w:rsidR="00B80573">
        <w:trPr>
          <w:trHeight w:val="607"/>
          <w:jc w:val="center"/>
        </w:trPr>
        <w:tc>
          <w:tcPr>
            <w:tcW w:w="9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一、不可降解一次性塑料制品使用、回收情况（由商场、超市、集贸市场、电子商务平台企业、外卖企业填报）</w:t>
            </w: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使用品类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本期使用数量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上期使用数量</w:t>
            </w: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塑料购物袋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连卷袋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塑料餐盒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塑料餐具（刀、叉、勺）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塑料吸管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塑料包装袋（含编织袋）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0573">
        <w:trPr>
          <w:trHeight w:val="424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EC4C4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EC4C40"/>
                <w:kern w:val="0"/>
                <w:sz w:val="22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废塑料回收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544"/>
          <w:jc w:val="center"/>
        </w:trPr>
        <w:tc>
          <w:tcPr>
            <w:tcW w:w="9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二、环保替代产品（商场、超市、集贸市场、电子商务平台企业、外卖企业自愿填报）</w:t>
            </w: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环保替代产品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本期使用数量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上期使用数量</w:t>
            </w: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纸袋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可循环使用的布袋、提篮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可降解塑料包装膜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可降解塑料购物袋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可降解塑料餐盒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31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可降解塑料餐具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D9D9D9"/>
                <w:kern w:val="0"/>
                <w:sz w:val="22"/>
              </w:rPr>
            </w:pPr>
          </w:p>
        </w:tc>
      </w:tr>
      <w:tr w:rsidR="00B80573">
        <w:trPr>
          <w:trHeight w:val="472"/>
          <w:jc w:val="center"/>
        </w:trPr>
        <w:tc>
          <w:tcPr>
            <w:tcW w:w="9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三、可降解塑料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原材料（生产、经营供应商自愿填报）</w:t>
            </w:r>
          </w:p>
        </w:tc>
      </w:tr>
      <w:tr w:rsidR="00B80573">
        <w:trPr>
          <w:trHeight w:val="347"/>
          <w:jc w:val="center"/>
        </w:trPr>
        <w:tc>
          <w:tcPr>
            <w:tcW w:w="4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使用品类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本年</w:t>
            </w:r>
          </w:p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产能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上年</w:t>
            </w:r>
          </w:p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产能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在建产能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本期销售量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上期销售量</w:t>
            </w:r>
          </w:p>
        </w:tc>
      </w:tr>
      <w:tr w:rsidR="00B80573">
        <w:trPr>
          <w:trHeight w:val="335"/>
          <w:jc w:val="center"/>
        </w:trPr>
        <w:tc>
          <w:tcPr>
            <w:tcW w:w="40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PLA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聚乳酸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千吨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5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PHA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聚羟基烷酸酯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千吨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65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PBAT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聚乙醇酸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千吨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96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PBS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聚丁二</w:t>
            </w:r>
            <w:proofErr w:type="gramEnd"/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酸丁二醇酯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千吨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5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PBSA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聚丁二</w:t>
            </w:r>
            <w:proofErr w:type="gramEnd"/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酸</w:t>
            </w:r>
            <w:r>
              <w:rPr>
                <w:rFonts w:ascii="Arial" w:eastAsia="宋体" w:hAnsi="Arial" w:cs="Arial"/>
                <w:color w:val="333333"/>
                <w:kern w:val="0"/>
                <w:sz w:val="22"/>
              </w:rPr>
              <w:t>-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己二酸丁二酯树脂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千吨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766"/>
          <w:jc w:val="center"/>
        </w:trPr>
        <w:tc>
          <w:tcPr>
            <w:tcW w:w="9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四、可降解塑料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--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制品（生产、经营供应商自愿填报）</w:t>
            </w:r>
          </w:p>
        </w:tc>
      </w:tr>
      <w:tr w:rsidR="00B80573">
        <w:trPr>
          <w:trHeight w:val="394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使用品类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本年</w:t>
            </w:r>
          </w:p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产能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上年</w:t>
            </w:r>
          </w:p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产能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本期销售量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上期销售量</w:t>
            </w:r>
          </w:p>
        </w:tc>
      </w:tr>
      <w:tr w:rsidR="00B80573">
        <w:trPr>
          <w:trHeight w:val="29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可降解塑料袋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9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可降解餐盒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9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可降解保鲜袋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千个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99"/>
          <w:jc w:val="center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可降解包装膜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B80573">
        <w:trPr>
          <w:trHeight w:val="299"/>
          <w:jc w:val="center"/>
        </w:trPr>
        <w:tc>
          <w:tcPr>
            <w:tcW w:w="40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F05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说明（可降解包装膜、可降解塑料袋、可降解餐盒制品成分比例；降解方式）</w:t>
            </w:r>
          </w:p>
        </w:tc>
        <w:tc>
          <w:tcPr>
            <w:tcW w:w="547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573" w:rsidRDefault="00B8057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</w:tbl>
    <w:p w:rsidR="00B80573" w:rsidRDefault="00B80573">
      <w:pPr>
        <w:widowControl/>
        <w:jc w:val="left"/>
        <w:rPr>
          <w:rFonts w:ascii="宋体" w:eastAsia="宋体" w:hAnsi="宋体" w:cs="宋体"/>
          <w:color w:val="333333"/>
          <w:kern w:val="0"/>
          <w:sz w:val="22"/>
        </w:rPr>
        <w:sectPr w:rsidR="00B80573">
          <w:pgSz w:w="11906" w:h="16838"/>
          <w:pgMar w:top="851" w:right="851" w:bottom="851" w:left="851" w:header="851" w:footer="992" w:gutter="0"/>
          <w:cols w:space="425"/>
          <w:docGrid w:type="lines" w:linePitch="312"/>
        </w:sectPr>
      </w:pPr>
    </w:p>
    <w:p w:rsidR="00B80573" w:rsidRDefault="00F05FDF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lastRenderedPageBreak/>
        <w:t>说明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B80573" w:rsidRDefault="00F05FDF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</w:t>
      </w:r>
      <w:r>
        <w:rPr>
          <w:rFonts w:ascii="仿宋_GB2312" w:eastAsia="仿宋_GB2312" w:hAnsi="仿宋_GB2312" w:cs="仿宋_GB2312"/>
          <w:sz w:val="32"/>
          <w:szCs w:val="32"/>
        </w:rPr>
        <w:t>方式。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一次性塑料制品使用、回收报告系统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登录</w:t>
      </w:r>
      <w:r>
        <w:rPr>
          <w:rFonts w:ascii="仿宋_GB2312" w:eastAsia="仿宋_GB2312" w:hAnsi="仿宋_GB2312" w:cs="仿宋_GB2312" w:hint="eastAsia"/>
          <w:sz w:val="32"/>
          <w:szCs w:val="32"/>
        </w:rPr>
        <w:t>网址为：</w:t>
      </w:r>
      <w:r>
        <w:rPr>
          <w:rFonts w:ascii="仿宋_GB2312" w:eastAsia="仿宋_GB2312" w:hAnsi="仿宋_GB2312" w:cs="仿宋_GB2312" w:hint="eastAsia"/>
          <w:sz w:val="28"/>
          <w:szCs w:val="28"/>
        </w:rPr>
        <w:t>https://ecomp.mofcom.gov.cn/logincorp.html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</w:t>
      </w:r>
      <w:r>
        <w:rPr>
          <w:rFonts w:ascii="仿宋_GB2312" w:eastAsia="仿宋_GB2312" w:hAnsi="仿宋_GB2312" w:cs="仿宋_GB2312"/>
          <w:sz w:val="32"/>
          <w:szCs w:val="32"/>
        </w:rPr>
        <w:t>进入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商务部业务系统统一平台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后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，在国内贸易项下点击“绿色流通服务”，选择“一次性塑料制品使用、回收报告应用”，即进入注册界面。</w:t>
      </w:r>
    </w:p>
    <w:p w:rsidR="00B80573" w:rsidRDefault="00F05FDF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报告期间。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为做好历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史数据比较，</w:t>
      </w:r>
      <w:r>
        <w:rPr>
          <w:rFonts w:ascii="仿宋_GB2312" w:eastAsia="仿宋_GB2312" w:hAnsi="仿宋_GB2312" w:cs="仿宋_GB2312"/>
          <w:sz w:val="32"/>
          <w:szCs w:val="32"/>
        </w:rPr>
        <w:t>初次填报时，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可将上期数据（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日）一并填报。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主体。商品零售场所开办单位、电子商务平台企业、外卖企业和环保替代产品供应商（含个体工商户）。其中，商品零售场所包括：商场（百货店、购物中心、家居建材店、专业店、专卖店、厂家直销中心）、超市（大型超市、仓储式会员店、便利店、食杂店、折扣店）、集贸市场等。跨区域经营企业，由企业总部统一填报，各分支机构不再重复填报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购物中心内独立经营的超市和提供外卖服务的餐饮企业，需根据其行业类别自行填报，购物中心开办者不汇总其场内独立经营的超市、外卖企业数据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集贸市场由市场开办者</w:t>
      </w:r>
      <w:r>
        <w:rPr>
          <w:rStyle w:val="a5"/>
          <w:rFonts w:ascii="仿宋_GB2312" w:eastAsia="仿宋_GB2312" w:hAnsi="仿宋_GB2312" w:cs="仿宋_GB2312" w:hint="eastAsia"/>
          <w:bCs/>
          <w:i w:val="0"/>
          <w:iCs/>
          <w:sz w:val="32"/>
          <w:szCs w:val="32"/>
        </w:rPr>
        <w:t>汇总相关信息后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统一填报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外卖企业填报数据为企</w:t>
      </w:r>
      <w:r>
        <w:rPr>
          <w:rFonts w:ascii="仿宋_GB2312" w:eastAsia="仿宋_GB2312" w:hAnsi="仿宋_GB2312" w:cs="仿宋_GB2312" w:hint="eastAsia"/>
          <w:sz w:val="32"/>
          <w:szCs w:val="32"/>
        </w:rPr>
        <w:t>业使用、回收的全部数量，无需进行堂食、外卖业务划分。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报告内容。商品零售场所开办单位报告塑料购物袋、连卷袋使用及废塑料回收数据；外卖企业报告塑料购物袋、塑料餐盒、塑料餐具、塑料吸管使用及废塑料回收数据；电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子商务平台企业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含美团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、饿了么等外卖平台）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报告其自营业务</w:t>
      </w:r>
      <w:r>
        <w:rPr>
          <w:rFonts w:ascii="仿宋_GB2312" w:eastAsia="仿宋_GB2312" w:hAnsi="仿宋_GB2312" w:cs="仿宋_GB2312"/>
          <w:sz w:val="32"/>
          <w:szCs w:val="32"/>
        </w:rPr>
        <w:t>产生</w:t>
      </w:r>
      <w:r>
        <w:rPr>
          <w:rFonts w:ascii="仿宋_GB2312" w:eastAsia="仿宋_GB2312" w:hAnsi="仿宋_GB2312" w:cs="仿宋_GB2312" w:hint="eastAsia"/>
          <w:sz w:val="32"/>
          <w:szCs w:val="32"/>
        </w:rPr>
        <w:t>的塑料包装袋（含编织袋）</w:t>
      </w:r>
      <w:r>
        <w:rPr>
          <w:rFonts w:ascii="仿宋_GB2312" w:eastAsia="仿宋_GB2312" w:hAnsi="仿宋_GB2312" w:cs="仿宋_GB2312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塑料餐盒、塑料餐具、塑料吸管使用</w:t>
      </w:r>
      <w:r>
        <w:rPr>
          <w:rFonts w:ascii="仿宋_GB2312" w:eastAsia="仿宋_GB2312" w:hAnsi="仿宋_GB2312" w:cs="仿宋_GB2312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废塑料回收</w:t>
      </w:r>
      <w:r>
        <w:rPr>
          <w:rFonts w:ascii="仿宋_GB2312" w:eastAsia="仿宋_GB2312" w:hAnsi="仿宋_GB2312" w:cs="仿宋_GB2312"/>
          <w:sz w:val="32"/>
          <w:szCs w:val="32"/>
        </w:rPr>
        <w:t>数据，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对平台内经营者一次性塑料制品使用、回收情况开展总体评估</w:t>
      </w:r>
      <w:r>
        <w:rPr>
          <w:rFonts w:ascii="仿宋_GB2312" w:eastAsia="仿宋_GB2312" w:hAnsi="仿宋_GB2312" w:cs="仿宋_GB2312"/>
          <w:sz w:val="32"/>
          <w:szCs w:val="32"/>
        </w:rPr>
        <w:t>（包括数据测算、开展的减塑宣传、采取的措施等内容）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传总体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评估报告。环保替代产品由各报告主体根据企业自身情况自</w:t>
      </w:r>
      <w:r>
        <w:rPr>
          <w:rFonts w:ascii="仿宋_GB2312" w:eastAsia="仿宋_GB2312" w:hAnsi="仿宋_GB2312" w:cs="仿宋_GB2312" w:hint="eastAsia"/>
          <w:sz w:val="32"/>
          <w:szCs w:val="32"/>
        </w:rPr>
        <w:t>愿填报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可降解塑料原材料、可降解塑料制品由生产、经营供应商自愿填报。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80573" w:rsidRDefault="00F05FDF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废塑料回收是指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市场主体在经营过程中回收的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各类废塑料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，包括通过奖励积分、回收换购等方式从社会回收的废塑料，以及企业经营中通过垃圾分类交售给再生资源回收企业的废塑料。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集贸市场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需报告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是否设立集中购销点。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带星号为必填项，无数据需填报“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”。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跨区域经营企业需先选择所有</w:t>
      </w:r>
      <w:r>
        <w:rPr>
          <w:rFonts w:ascii="仿宋_GB2312" w:eastAsia="仿宋_GB2312" w:hAnsi="仿宋_GB2312" w:cs="仿宋_GB2312"/>
          <w:sz w:val="32"/>
          <w:szCs w:val="32"/>
        </w:rPr>
        <w:t>业务</w:t>
      </w:r>
      <w:r>
        <w:rPr>
          <w:rFonts w:ascii="仿宋_GB2312" w:eastAsia="仿宋_GB2312" w:hAnsi="仿宋_GB2312" w:cs="仿宋_GB2312" w:hint="eastAsia"/>
          <w:sz w:val="32"/>
          <w:szCs w:val="32"/>
        </w:rPr>
        <w:t>覆盖经营地的</w:t>
      </w:r>
      <w:r>
        <w:rPr>
          <w:rFonts w:ascii="仿宋_GB2312" w:eastAsia="仿宋_GB2312" w:hAnsi="仿宋_GB2312" w:cs="仿宋_GB2312"/>
          <w:sz w:val="32"/>
          <w:szCs w:val="32"/>
        </w:rPr>
        <w:t>所在</w:t>
      </w:r>
      <w:r>
        <w:rPr>
          <w:rFonts w:ascii="仿宋_GB2312" w:eastAsia="仿宋_GB2312" w:hAnsi="仿宋_GB2312" w:cs="仿宋_GB2312" w:hint="eastAsia"/>
          <w:sz w:val="32"/>
          <w:szCs w:val="32"/>
        </w:rPr>
        <w:t>区域。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9.</w:t>
      </w:r>
      <w:r>
        <w:rPr>
          <w:rFonts w:ascii="仿宋_GB2312" w:eastAsia="仿宋_GB2312" w:hAnsi="仿宋_GB2312" w:cs="仿宋_GB2312"/>
          <w:sz w:val="32"/>
          <w:szCs w:val="32"/>
        </w:rPr>
        <w:t>一次性塑料制品使用情况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可根据</w:t>
      </w:r>
      <w:r>
        <w:rPr>
          <w:rFonts w:ascii="仿宋_GB2312" w:eastAsia="仿宋_GB2312" w:hAnsi="仿宋_GB2312" w:cs="仿宋_GB2312"/>
          <w:sz w:val="32"/>
          <w:szCs w:val="32"/>
        </w:rPr>
        <w:t>实际填报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“使用量”或“订购量”，但报告口径须前后保持一致。</w:t>
      </w:r>
    </w:p>
    <w:p w:rsidR="00B80573" w:rsidRDefault="00F05FD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可降解塑料制品需说明成分配比及降解方式。</w:t>
      </w:r>
    </w:p>
    <w:sectPr w:rsidR="00B8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12"/>
    <w:rsid w:val="AFFF9213"/>
    <w:rsid w:val="D76BA9FD"/>
    <w:rsid w:val="DCF53B8C"/>
    <w:rsid w:val="DFEBA7AB"/>
    <w:rsid w:val="F3ECD7A9"/>
    <w:rsid w:val="FBA77BE5"/>
    <w:rsid w:val="FF6FD36B"/>
    <w:rsid w:val="FF7E1495"/>
    <w:rsid w:val="FFDFCB22"/>
    <w:rsid w:val="FFFD4A3B"/>
    <w:rsid w:val="000411E1"/>
    <w:rsid w:val="001C792C"/>
    <w:rsid w:val="00245D0F"/>
    <w:rsid w:val="00264862"/>
    <w:rsid w:val="0037427C"/>
    <w:rsid w:val="00393CE7"/>
    <w:rsid w:val="003D2C77"/>
    <w:rsid w:val="0046357B"/>
    <w:rsid w:val="004F5C9E"/>
    <w:rsid w:val="00636BE6"/>
    <w:rsid w:val="00663F4D"/>
    <w:rsid w:val="006D0606"/>
    <w:rsid w:val="006F2F0E"/>
    <w:rsid w:val="008110C3"/>
    <w:rsid w:val="00835D55"/>
    <w:rsid w:val="00844230"/>
    <w:rsid w:val="00941B0C"/>
    <w:rsid w:val="00A01142"/>
    <w:rsid w:val="00AE3DCB"/>
    <w:rsid w:val="00B32E4C"/>
    <w:rsid w:val="00B80573"/>
    <w:rsid w:val="00E95CAD"/>
    <w:rsid w:val="00EA50E7"/>
    <w:rsid w:val="00EB39F6"/>
    <w:rsid w:val="00EE723E"/>
    <w:rsid w:val="00F05FDF"/>
    <w:rsid w:val="00F47612"/>
    <w:rsid w:val="14BDEA6F"/>
    <w:rsid w:val="1FEF8EE6"/>
    <w:rsid w:val="2F7F632C"/>
    <w:rsid w:val="3E27FF32"/>
    <w:rsid w:val="3E595874"/>
    <w:rsid w:val="6FAF20EF"/>
    <w:rsid w:val="6FB678A1"/>
    <w:rsid w:val="6FFCFD4C"/>
    <w:rsid w:val="77747303"/>
    <w:rsid w:val="7D669364"/>
    <w:rsid w:val="7F9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</dc:creator>
  <cp:lastModifiedBy>Windows 用户</cp:lastModifiedBy>
  <cp:revision>10</cp:revision>
  <cp:lastPrinted>2020-12-12T00:09:00Z</cp:lastPrinted>
  <dcterms:created xsi:type="dcterms:W3CDTF">2020-12-07T00:56:00Z</dcterms:created>
  <dcterms:modified xsi:type="dcterms:W3CDTF">2020-12-14T08:51:00Z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</Properties>
</file>