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CF0C46B" w14:textId="77777777" w:rsidTr="00215ADD">
        <w:tc>
          <w:tcPr>
            <w:tcW w:w="509" w:type="dxa"/>
          </w:tcPr>
          <w:p w14:paraId="406119D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82A61A4" w14:textId="77777777" w:rsidR="00672BFD" w:rsidRPr="00672BFD" w:rsidRDefault="00672BFD" w:rsidP="00CC5F2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C5F22" w:rsidRPr="00CC5F22">
              <w:rPr>
                <w:rFonts w:ascii="黑体" w:eastAsia="黑体" w:hAnsi="黑体"/>
                <w:sz w:val="21"/>
                <w:szCs w:val="21"/>
              </w:rPr>
              <w:t>03.100.99</w:t>
            </w:r>
            <w:r w:rsidRPr="00672BFD">
              <w:rPr>
                <w:rFonts w:ascii="黑体" w:eastAsia="黑体" w:hAnsi="黑体"/>
                <w:sz w:val="21"/>
                <w:szCs w:val="21"/>
              </w:rPr>
              <w:fldChar w:fldCharType="end"/>
            </w:r>
            <w:bookmarkEnd w:id="0"/>
          </w:p>
        </w:tc>
      </w:tr>
      <w:tr w:rsidR="007B7453" w:rsidRPr="00672BFD" w14:paraId="27A6FEC0" w14:textId="77777777" w:rsidTr="00215ADD">
        <w:tc>
          <w:tcPr>
            <w:tcW w:w="509" w:type="dxa"/>
          </w:tcPr>
          <w:p w14:paraId="7BAC0FA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7EA5DE0C" w14:textId="77777777" w:rsidTr="008A173B">
              <w:trPr>
                <w:trHeight w:hRule="exact" w:val="1021"/>
              </w:trPr>
              <w:tc>
                <w:tcPr>
                  <w:tcW w:w="9242" w:type="dxa"/>
                  <w:vAlign w:val="center"/>
                </w:tcPr>
                <w:p w14:paraId="12E1E1F3" w14:textId="77777777" w:rsidR="000F4050" w:rsidRDefault="007B6032" w:rsidP="00FD6ED2">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3182C66" wp14:editId="516BEF5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4C8BAFD" wp14:editId="13BA4E1C">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BC7F16">
                    <w:rPr>
                      <w:rFonts w:hint="eastAsia"/>
                    </w:rPr>
                    <w:t>CCAGM</w:t>
                  </w:r>
                  <w:r w:rsidR="009C3257">
                    <w:fldChar w:fldCharType="end"/>
                  </w:r>
                  <w:bookmarkEnd w:id="1"/>
                </w:p>
              </w:tc>
            </w:tr>
          </w:tbl>
          <w:p w14:paraId="3C446A18"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C5F22">
              <w:rPr>
                <w:rFonts w:ascii="黑体" w:eastAsia="黑体" w:hAnsi="黑体" w:hint="eastAsia"/>
                <w:sz w:val="21"/>
                <w:szCs w:val="21"/>
              </w:rPr>
              <w:t>A 10</w:t>
            </w:r>
            <w:r w:rsidRPr="00672BFD">
              <w:rPr>
                <w:rFonts w:ascii="黑体" w:eastAsia="黑体" w:hAnsi="黑体"/>
                <w:sz w:val="21"/>
                <w:szCs w:val="21"/>
              </w:rPr>
              <w:fldChar w:fldCharType="end"/>
            </w:r>
            <w:bookmarkEnd w:id="2"/>
          </w:p>
        </w:tc>
      </w:tr>
    </w:tbl>
    <w:bookmarkStart w:id="3" w:name="_Hlk26473981"/>
    <w:p w14:paraId="4C87D208" w14:textId="77777777"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DB1537">
        <w:rPr>
          <w:rFonts w:ascii="黑体" w:eastAsia="黑体" w:hint="eastAsia"/>
          <w:b w:val="0"/>
          <w:w w:val="100"/>
          <w:sz w:val="48"/>
        </w:rPr>
        <w:t>中国百货商业协会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11916549"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55144">
        <w:rPr>
          <w:rFonts w:hint="eastAsia"/>
        </w:rPr>
        <w:t>CCAGM</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DB1537">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DC74A7">
        <w:rPr>
          <w:rFonts w:hint="eastAsia"/>
        </w:rPr>
        <w:t>2021</w:t>
      </w:r>
      <w:r w:rsidR="00087A77">
        <w:fldChar w:fldCharType="end"/>
      </w:r>
      <w:bookmarkEnd w:id="7"/>
    </w:p>
    <w:p w14:paraId="11E755F9"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2D9EAA0"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D53459C" wp14:editId="2EA26FC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7D8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2D0AECAB"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17262F5F" w14:textId="77777777" w:rsidR="00015CD1"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767E57">
        <w:rPr>
          <w:rFonts w:hint="eastAsia"/>
        </w:rPr>
        <w:t>百货和</w:t>
      </w:r>
      <w:r w:rsidR="00D023DC">
        <w:t>购物中心</w:t>
      </w:r>
      <w:r w:rsidR="0011454A">
        <w:rPr>
          <w:rFonts w:hint="eastAsia"/>
        </w:rPr>
        <w:t>运</w:t>
      </w:r>
      <w:r w:rsidR="00D023DC">
        <w:t>营</w:t>
      </w:r>
    </w:p>
    <w:p w14:paraId="2EF3FB6C" w14:textId="77777777" w:rsidR="006816A4" w:rsidRDefault="00015CD1" w:rsidP="00463B77">
      <w:pPr>
        <w:pStyle w:val="affffffffff5"/>
        <w:framePr w:h="6974" w:hRule="exact" w:wrap="around" w:x="1419" w:anchorLock="1"/>
      </w:pPr>
      <w:r>
        <w:rPr>
          <w:rFonts w:hint="eastAsia"/>
        </w:rPr>
        <w:t>关键</w:t>
      </w:r>
      <w:r w:rsidR="00806156">
        <w:rPr>
          <w:rFonts w:hint="eastAsia"/>
        </w:rPr>
        <w:t>绩效</w:t>
      </w:r>
      <w:r w:rsidR="00D023DC">
        <w:t>指标(KPI)体系</w:t>
      </w:r>
      <w:r w:rsidR="00562308">
        <w:fldChar w:fldCharType="end"/>
      </w:r>
      <w:bookmarkEnd w:id="9"/>
    </w:p>
    <w:p w14:paraId="610122A4" w14:textId="77777777" w:rsidR="00815419" w:rsidRPr="00815419" w:rsidRDefault="00815419" w:rsidP="00324EDD">
      <w:pPr>
        <w:framePr w:w="9639" w:h="6974" w:hRule="exact" w:wrap="around" w:vAnchor="page" w:hAnchor="page" w:x="1419" w:y="6408" w:anchorLock="1"/>
        <w:ind w:left="-1418"/>
      </w:pPr>
    </w:p>
    <w:p w14:paraId="039AE791"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94F11" w:rsidRPr="00294F11">
        <w:rPr>
          <w:rFonts w:eastAsia="黑体"/>
          <w:noProof/>
          <w:szCs w:val="28"/>
        </w:rPr>
        <w:t xml:space="preserve">Key performance indicator system of </w:t>
      </w:r>
      <w:r w:rsidR="00767E57">
        <w:rPr>
          <w:rFonts w:eastAsia="黑体"/>
          <w:noProof/>
          <w:szCs w:val="28"/>
        </w:rPr>
        <w:t xml:space="preserve">department store and </w:t>
      </w:r>
      <w:r w:rsidR="00294F11" w:rsidRPr="00294F11">
        <w:rPr>
          <w:rFonts w:eastAsia="黑体"/>
          <w:noProof/>
          <w:szCs w:val="28"/>
        </w:rPr>
        <w:t>shopping mall</w:t>
      </w:r>
      <w:r>
        <w:rPr>
          <w:rFonts w:eastAsia="黑体"/>
          <w:noProof/>
          <w:szCs w:val="28"/>
        </w:rPr>
        <w:fldChar w:fldCharType="end"/>
      </w:r>
      <w:bookmarkEnd w:id="10"/>
    </w:p>
    <w:p w14:paraId="68B24E0F" w14:textId="77777777" w:rsidR="00815419" w:rsidRPr="00324EDD" w:rsidRDefault="00815419" w:rsidP="00324EDD">
      <w:pPr>
        <w:framePr w:w="9639" w:h="6974" w:hRule="exact" w:wrap="around" w:vAnchor="page" w:hAnchor="page" w:x="1419" w:y="6408" w:anchorLock="1"/>
        <w:spacing w:line="760" w:lineRule="exact"/>
        <w:ind w:left="-1418"/>
      </w:pPr>
    </w:p>
    <w:p w14:paraId="1B6991FC"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C121FAD"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48629F">
        <w:rPr>
          <w:noProof/>
          <w:sz w:val="24"/>
          <w:szCs w:val="28"/>
        </w:rPr>
      </w:r>
      <w:r w:rsidR="0048629F">
        <w:rPr>
          <w:noProof/>
          <w:sz w:val="24"/>
          <w:szCs w:val="28"/>
        </w:rPr>
        <w:fldChar w:fldCharType="separate"/>
      </w:r>
      <w:r>
        <w:rPr>
          <w:noProof/>
          <w:sz w:val="24"/>
          <w:szCs w:val="28"/>
        </w:rPr>
        <w:fldChar w:fldCharType="end"/>
      </w:r>
      <w:bookmarkEnd w:id="11"/>
    </w:p>
    <w:p w14:paraId="1E56135B"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AC310E">
        <w:rPr>
          <w:noProof/>
          <w:sz w:val="21"/>
          <w:szCs w:val="28"/>
        </w:rPr>
        <w:t> </w:t>
      </w:r>
      <w:r w:rsidR="00AC310E">
        <w:rPr>
          <w:noProof/>
          <w:sz w:val="21"/>
          <w:szCs w:val="28"/>
        </w:rPr>
        <w:t> </w:t>
      </w:r>
      <w:r w:rsidR="00AC310E">
        <w:rPr>
          <w:noProof/>
          <w:sz w:val="21"/>
          <w:szCs w:val="28"/>
        </w:rPr>
        <w:t> </w:t>
      </w:r>
      <w:r w:rsidR="00AC310E">
        <w:rPr>
          <w:noProof/>
          <w:sz w:val="21"/>
          <w:szCs w:val="28"/>
        </w:rPr>
        <w:t> </w:t>
      </w:r>
      <w:r w:rsidR="00AC310E">
        <w:rPr>
          <w:noProof/>
          <w:sz w:val="21"/>
          <w:szCs w:val="28"/>
        </w:rPr>
        <w:t> </w:t>
      </w:r>
      <w:r>
        <w:rPr>
          <w:noProof/>
          <w:sz w:val="21"/>
          <w:szCs w:val="28"/>
        </w:rPr>
        <w:fldChar w:fldCharType="end"/>
      </w:r>
      <w:bookmarkEnd w:id="12"/>
    </w:p>
    <w:p w14:paraId="673145ED"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48629F">
        <w:rPr>
          <w:b/>
          <w:noProof/>
          <w:sz w:val="21"/>
          <w:szCs w:val="28"/>
        </w:rPr>
      </w:r>
      <w:r w:rsidR="0048629F">
        <w:rPr>
          <w:b/>
          <w:noProof/>
          <w:sz w:val="21"/>
          <w:szCs w:val="28"/>
        </w:rPr>
        <w:fldChar w:fldCharType="separate"/>
      </w:r>
      <w:r w:rsidRPr="00A6537A">
        <w:rPr>
          <w:b/>
          <w:noProof/>
          <w:sz w:val="21"/>
          <w:szCs w:val="28"/>
        </w:rPr>
        <w:fldChar w:fldCharType="end"/>
      </w:r>
      <w:bookmarkEnd w:id="13"/>
    </w:p>
    <w:p w14:paraId="685473F4"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0AF15633"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67848DFC"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AE1481" w:rsidRPr="00AE1481">
        <w:rPr>
          <w:rFonts w:hAnsi="黑体" w:hint="eastAsia"/>
          <w:w w:val="100"/>
          <w:sz w:val="28"/>
        </w:rPr>
        <w:t>中国百货商业协会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347E3DF" w14:textId="77777777"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8A6F3BF" wp14:editId="27E1A0A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2D37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57FDCE5B" w14:textId="77777777" w:rsidR="00406133" w:rsidRDefault="00406133" w:rsidP="00406133">
      <w:pPr>
        <w:pStyle w:val="affffff2"/>
        <w:spacing w:after="360"/>
      </w:pPr>
      <w:bookmarkStart w:id="21" w:name="BookMark1"/>
      <w:r w:rsidRPr="00406133">
        <w:rPr>
          <w:rFonts w:hint="eastAsia"/>
          <w:spacing w:val="320"/>
        </w:rPr>
        <w:lastRenderedPageBreak/>
        <w:t>目</w:t>
      </w:r>
      <w:r>
        <w:rPr>
          <w:rFonts w:hint="eastAsia"/>
        </w:rPr>
        <w:t>次</w:t>
      </w:r>
    </w:p>
    <w:p w14:paraId="3EE26BED" w14:textId="77777777" w:rsidR="00775C99" w:rsidRDefault="00406133" w:rsidP="0001487B">
      <w:pPr>
        <w:pStyle w:val="TOC1"/>
        <w:tabs>
          <w:tab w:val="right" w:leader="dot" w:pos="9344"/>
        </w:tabs>
        <w:spacing w:line="360" w:lineRule="auto"/>
        <w:rPr>
          <w:rFonts w:asciiTheme="minorHAnsi" w:eastAsiaTheme="minorEastAsia" w:hAnsiTheme="minorHAnsi" w:cstheme="minorBidi"/>
          <w:noProof/>
          <w:szCs w:val="22"/>
        </w:rPr>
      </w:pPr>
      <w:r w:rsidRPr="00406133">
        <w:fldChar w:fldCharType="begin"/>
      </w:r>
      <w:r w:rsidRPr="00406133">
        <w:instrText xml:space="preserve"> TOC \o "1-1" \h \t "标准文件_一级条标题,2,标准文件_附录一级条标题,2," </w:instrText>
      </w:r>
      <w:r w:rsidRPr="00406133">
        <w:fldChar w:fldCharType="separate"/>
      </w:r>
      <w:hyperlink w:anchor="_Toc80965146" w:history="1">
        <w:r w:rsidR="00775C99" w:rsidRPr="00C75915">
          <w:rPr>
            <w:rStyle w:val="affffffe"/>
            <w:noProof/>
            <w:spacing w:val="320"/>
          </w:rPr>
          <w:t>前</w:t>
        </w:r>
        <w:r w:rsidR="00775C99" w:rsidRPr="00C75915">
          <w:rPr>
            <w:rStyle w:val="affffffe"/>
            <w:noProof/>
          </w:rPr>
          <w:t>言</w:t>
        </w:r>
        <w:r w:rsidR="00775C99">
          <w:rPr>
            <w:noProof/>
          </w:rPr>
          <w:tab/>
        </w:r>
        <w:r w:rsidR="00775C99">
          <w:rPr>
            <w:noProof/>
          </w:rPr>
          <w:fldChar w:fldCharType="begin"/>
        </w:r>
        <w:r w:rsidR="00775C99">
          <w:rPr>
            <w:noProof/>
          </w:rPr>
          <w:instrText xml:space="preserve"> PAGEREF _Toc80965146 \h </w:instrText>
        </w:r>
        <w:r w:rsidR="00775C99">
          <w:rPr>
            <w:noProof/>
          </w:rPr>
        </w:r>
        <w:r w:rsidR="00775C99">
          <w:rPr>
            <w:noProof/>
          </w:rPr>
          <w:fldChar w:fldCharType="separate"/>
        </w:r>
        <w:r w:rsidR="00775C99">
          <w:rPr>
            <w:noProof/>
          </w:rPr>
          <w:t>II</w:t>
        </w:r>
        <w:r w:rsidR="00775C99">
          <w:rPr>
            <w:noProof/>
          </w:rPr>
          <w:fldChar w:fldCharType="end"/>
        </w:r>
      </w:hyperlink>
    </w:p>
    <w:p w14:paraId="0F532809" w14:textId="77777777" w:rsidR="00775C99" w:rsidRDefault="0048629F" w:rsidP="0001487B">
      <w:pPr>
        <w:pStyle w:val="TOC1"/>
        <w:tabs>
          <w:tab w:val="right" w:leader="dot" w:pos="9344"/>
        </w:tabs>
        <w:spacing w:line="360" w:lineRule="auto"/>
        <w:rPr>
          <w:rFonts w:asciiTheme="minorHAnsi" w:eastAsiaTheme="minorEastAsia" w:hAnsiTheme="minorHAnsi" w:cstheme="minorBidi"/>
          <w:noProof/>
          <w:szCs w:val="22"/>
        </w:rPr>
      </w:pPr>
      <w:hyperlink w:anchor="_Toc80965147" w:history="1">
        <w:r w:rsidR="00775C99" w:rsidRPr="00C75915">
          <w:rPr>
            <w:rStyle w:val="affffffe"/>
            <w:noProof/>
            <w:spacing w:val="320"/>
          </w:rPr>
          <w:t>引</w:t>
        </w:r>
        <w:r w:rsidR="00775C99" w:rsidRPr="00C75915">
          <w:rPr>
            <w:rStyle w:val="affffffe"/>
            <w:noProof/>
          </w:rPr>
          <w:t>言</w:t>
        </w:r>
        <w:r w:rsidR="00775C99">
          <w:rPr>
            <w:noProof/>
          </w:rPr>
          <w:tab/>
        </w:r>
        <w:r w:rsidR="00775C99">
          <w:rPr>
            <w:noProof/>
          </w:rPr>
          <w:fldChar w:fldCharType="begin"/>
        </w:r>
        <w:r w:rsidR="00775C99">
          <w:rPr>
            <w:noProof/>
          </w:rPr>
          <w:instrText xml:space="preserve"> PAGEREF _Toc80965147 \h </w:instrText>
        </w:r>
        <w:r w:rsidR="00775C99">
          <w:rPr>
            <w:noProof/>
          </w:rPr>
        </w:r>
        <w:r w:rsidR="00775C99">
          <w:rPr>
            <w:noProof/>
          </w:rPr>
          <w:fldChar w:fldCharType="separate"/>
        </w:r>
        <w:r w:rsidR="00775C99">
          <w:rPr>
            <w:noProof/>
          </w:rPr>
          <w:t>III</w:t>
        </w:r>
        <w:r w:rsidR="00775C99">
          <w:rPr>
            <w:noProof/>
          </w:rPr>
          <w:fldChar w:fldCharType="end"/>
        </w:r>
      </w:hyperlink>
    </w:p>
    <w:p w14:paraId="043398F2" w14:textId="77777777" w:rsidR="00775C99" w:rsidRDefault="0048629F" w:rsidP="0001487B">
      <w:pPr>
        <w:pStyle w:val="TOC1"/>
        <w:tabs>
          <w:tab w:val="right" w:leader="dot" w:pos="9344"/>
        </w:tabs>
        <w:spacing w:line="360" w:lineRule="auto"/>
        <w:rPr>
          <w:rFonts w:asciiTheme="minorHAnsi" w:eastAsiaTheme="minorEastAsia" w:hAnsiTheme="minorHAnsi" w:cstheme="minorBidi"/>
          <w:noProof/>
          <w:szCs w:val="22"/>
        </w:rPr>
      </w:pPr>
      <w:hyperlink w:anchor="_Toc80965148" w:history="1">
        <w:r w:rsidR="00775C99" w:rsidRPr="00C75915">
          <w:rPr>
            <w:rStyle w:val="affffffe"/>
            <w:noProof/>
          </w:rPr>
          <w:t>1 范围</w:t>
        </w:r>
        <w:r w:rsidR="00775C99">
          <w:rPr>
            <w:noProof/>
          </w:rPr>
          <w:tab/>
        </w:r>
        <w:r w:rsidR="00775C99">
          <w:rPr>
            <w:noProof/>
          </w:rPr>
          <w:fldChar w:fldCharType="begin"/>
        </w:r>
        <w:r w:rsidR="00775C99">
          <w:rPr>
            <w:noProof/>
          </w:rPr>
          <w:instrText xml:space="preserve"> PAGEREF _Toc80965148 \h </w:instrText>
        </w:r>
        <w:r w:rsidR="00775C99">
          <w:rPr>
            <w:noProof/>
          </w:rPr>
        </w:r>
        <w:r w:rsidR="00775C99">
          <w:rPr>
            <w:noProof/>
          </w:rPr>
          <w:fldChar w:fldCharType="separate"/>
        </w:r>
        <w:r w:rsidR="00775C99">
          <w:rPr>
            <w:noProof/>
          </w:rPr>
          <w:t>1</w:t>
        </w:r>
        <w:r w:rsidR="00775C99">
          <w:rPr>
            <w:noProof/>
          </w:rPr>
          <w:fldChar w:fldCharType="end"/>
        </w:r>
      </w:hyperlink>
    </w:p>
    <w:p w14:paraId="4A7F2DD1" w14:textId="77777777" w:rsidR="00775C99" w:rsidRDefault="0048629F" w:rsidP="0001487B">
      <w:pPr>
        <w:pStyle w:val="TOC1"/>
        <w:tabs>
          <w:tab w:val="right" w:leader="dot" w:pos="9344"/>
        </w:tabs>
        <w:spacing w:line="360" w:lineRule="auto"/>
        <w:rPr>
          <w:rFonts w:asciiTheme="minorHAnsi" w:eastAsiaTheme="minorEastAsia" w:hAnsiTheme="minorHAnsi" w:cstheme="minorBidi"/>
          <w:noProof/>
          <w:szCs w:val="22"/>
        </w:rPr>
      </w:pPr>
      <w:hyperlink w:anchor="_Toc80965149" w:history="1">
        <w:r w:rsidR="00775C99" w:rsidRPr="00C75915">
          <w:rPr>
            <w:rStyle w:val="affffffe"/>
            <w:noProof/>
          </w:rPr>
          <w:t>2 规范性引用文件</w:t>
        </w:r>
        <w:r w:rsidR="00775C99">
          <w:rPr>
            <w:noProof/>
          </w:rPr>
          <w:tab/>
        </w:r>
        <w:r w:rsidR="00775C99">
          <w:rPr>
            <w:noProof/>
          </w:rPr>
          <w:fldChar w:fldCharType="begin"/>
        </w:r>
        <w:r w:rsidR="00775C99">
          <w:rPr>
            <w:noProof/>
          </w:rPr>
          <w:instrText xml:space="preserve"> PAGEREF _Toc80965149 \h </w:instrText>
        </w:r>
        <w:r w:rsidR="00775C99">
          <w:rPr>
            <w:noProof/>
          </w:rPr>
        </w:r>
        <w:r w:rsidR="00775C99">
          <w:rPr>
            <w:noProof/>
          </w:rPr>
          <w:fldChar w:fldCharType="separate"/>
        </w:r>
        <w:r w:rsidR="00775C99">
          <w:rPr>
            <w:noProof/>
          </w:rPr>
          <w:t>1</w:t>
        </w:r>
        <w:r w:rsidR="00775C99">
          <w:rPr>
            <w:noProof/>
          </w:rPr>
          <w:fldChar w:fldCharType="end"/>
        </w:r>
      </w:hyperlink>
    </w:p>
    <w:p w14:paraId="0C0D83B8" w14:textId="77777777" w:rsidR="00775C99" w:rsidRDefault="0048629F" w:rsidP="0001487B">
      <w:pPr>
        <w:pStyle w:val="TOC1"/>
        <w:tabs>
          <w:tab w:val="right" w:leader="dot" w:pos="9344"/>
        </w:tabs>
        <w:spacing w:line="360" w:lineRule="auto"/>
        <w:rPr>
          <w:rFonts w:asciiTheme="minorHAnsi" w:eastAsiaTheme="minorEastAsia" w:hAnsiTheme="minorHAnsi" w:cstheme="minorBidi"/>
          <w:noProof/>
          <w:szCs w:val="22"/>
        </w:rPr>
      </w:pPr>
      <w:hyperlink w:anchor="_Toc80965151" w:history="1">
        <w:r w:rsidR="00775C99" w:rsidRPr="00C75915">
          <w:rPr>
            <w:rStyle w:val="affffffe"/>
            <w:noProof/>
          </w:rPr>
          <w:t>3 术语和定义</w:t>
        </w:r>
        <w:r w:rsidR="00775C99">
          <w:rPr>
            <w:noProof/>
          </w:rPr>
          <w:tab/>
        </w:r>
        <w:r w:rsidR="00775C99">
          <w:rPr>
            <w:noProof/>
          </w:rPr>
          <w:fldChar w:fldCharType="begin"/>
        </w:r>
        <w:r w:rsidR="00775C99">
          <w:rPr>
            <w:noProof/>
          </w:rPr>
          <w:instrText xml:space="preserve"> PAGEREF _Toc80965151 \h </w:instrText>
        </w:r>
        <w:r w:rsidR="00775C99">
          <w:rPr>
            <w:noProof/>
          </w:rPr>
        </w:r>
        <w:r w:rsidR="00775C99">
          <w:rPr>
            <w:noProof/>
          </w:rPr>
          <w:fldChar w:fldCharType="separate"/>
        </w:r>
        <w:r w:rsidR="00775C99">
          <w:rPr>
            <w:noProof/>
          </w:rPr>
          <w:t>1</w:t>
        </w:r>
        <w:r w:rsidR="00775C99">
          <w:rPr>
            <w:noProof/>
          </w:rPr>
          <w:fldChar w:fldCharType="end"/>
        </w:r>
      </w:hyperlink>
    </w:p>
    <w:p w14:paraId="7D82E6AF"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52" w:history="1">
        <w:r w:rsidR="00775C99" w:rsidRPr="00C75915">
          <w:rPr>
            <w:rStyle w:val="affffffe"/>
            <w:noProof/>
            <w14:scene3d>
              <w14:camera w14:prst="orthographicFront"/>
              <w14:lightRig w14:rig="threePt" w14:dir="t">
                <w14:rot w14:lat="0" w14:lon="0" w14:rev="0"/>
              </w14:lightRig>
            </w14:scene3d>
          </w:rPr>
          <w:t>3.1</w:t>
        </w:r>
        <w:r w:rsidR="00775C99" w:rsidRPr="00C75915">
          <w:rPr>
            <w:rStyle w:val="affffffe"/>
            <w:noProof/>
          </w:rPr>
          <w:t xml:space="preserve"> 百货</w:t>
        </w:r>
        <w:r w:rsidR="00775C99">
          <w:rPr>
            <w:noProof/>
          </w:rPr>
          <w:tab/>
        </w:r>
        <w:r w:rsidR="00775C99">
          <w:rPr>
            <w:noProof/>
          </w:rPr>
          <w:fldChar w:fldCharType="begin"/>
        </w:r>
        <w:r w:rsidR="00775C99">
          <w:rPr>
            <w:noProof/>
          </w:rPr>
          <w:instrText xml:space="preserve"> PAGEREF _Toc80965152 \h </w:instrText>
        </w:r>
        <w:r w:rsidR="00775C99">
          <w:rPr>
            <w:noProof/>
          </w:rPr>
        </w:r>
        <w:r w:rsidR="00775C99">
          <w:rPr>
            <w:noProof/>
          </w:rPr>
          <w:fldChar w:fldCharType="separate"/>
        </w:r>
        <w:r w:rsidR="00775C99">
          <w:rPr>
            <w:noProof/>
          </w:rPr>
          <w:t>1</w:t>
        </w:r>
        <w:r w:rsidR="00775C99">
          <w:rPr>
            <w:noProof/>
          </w:rPr>
          <w:fldChar w:fldCharType="end"/>
        </w:r>
      </w:hyperlink>
    </w:p>
    <w:p w14:paraId="21D8B44C"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53" w:history="1">
        <w:r w:rsidR="00775C99" w:rsidRPr="00C75915">
          <w:rPr>
            <w:rStyle w:val="affffffe"/>
            <w:noProof/>
            <w14:scene3d>
              <w14:camera w14:prst="orthographicFront"/>
              <w14:lightRig w14:rig="threePt" w14:dir="t">
                <w14:rot w14:lat="0" w14:lon="0" w14:rev="0"/>
              </w14:lightRig>
            </w14:scene3d>
          </w:rPr>
          <w:t>3.2</w:t>
        </w:r>
        <w:r w:rsidR="00775C99" w:rsidRPr="00C75915">
          <w:rPr>
            <w:rStyle w:val="affffffe"/>
            <w:noProof/>
          </w:rPr>
          <w:t xml:space="preserve"> 购物中心</w:t>
        </w:r>
        <w:r w:rsidR="00775C99">
          <w:rPr>
            <w:noProof/>
          </w:rPr>
          <w:tab/>
        </w:r>
        <w:r w:rsidR="00775C99">
          <w:rPr>
            <w:noProof/>
          </w:rPr>
          <w:fldChar w:fldCharType="begin"/>
        </w:r>
        <w:r w:rsidR="00775C99">
          <w:rPr>
            <w:noProof/>
          </w:rPr>
          <w:instrText xml:space="preserve"> PAGEREF _Toc80965153 \h </w:instrText>
        </w:r>
        <w:r w:rsidR="00775C99">
          <w:rPr>
            <w:noProof/>
          </w:rPr>
        </w:r>
        <w:r w:rsidR="00775C99">
          <w:rPr>
            <w:noProof/>
          </w:rPr>
          <w:fldChar w:fldCharType="separate"/>
        </w:r>
        <w:r w:rsidR="00775C99">
          <w:rPr>
            <w:noProof/>
          </w:rPr>
          <w:t>1</w:t>
        </w:r>
        <w:r w:rsidR="00775C99">
          <w:rPr>
            <w:noProof/>
          </w:rPr>
          <w:fldChar w:fldCharType="end"/>
        </w:r>
      </w:hyperlink>
    </w:p>
    <w:p w14:paraId="118990AB"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54" w:history="1">
        <w:r w:rsidR="00775C99" w:rsidRPr="00C75915">
          <w:rPr>
            <w:rStyle w:val="affffffe"/>
            <w:noProof/>
            <w14:scene3d>
              <w14:camera w14:prst="orthographicFront"/>
              <w14:lightRig w14:rig="threePt" w14:dir="t">
                <w14:rot w14:lat="0" w14:lon="0" w14:rev="0"/>
              </w14:lightRig>
            </w14:scene3d>
          </w:rPr>
          <w:t>3.3</w:t>
        </w:r>
        <w:r w:rsidR="00775C99" w:rsidRPr="00C75915">
          <w:rPr>
            <w:rStyle w:val="affffffe"/>
            <w:noProof/>
          </w:rPr>
          <w:t xml:space="preserve"> 奥特莱斯</w:t>
        </w:r>
        <w:r w:rsidR="00775C99">
          <w:rPr>
            <w:noProof/>
          </w:rPr>
          <w:tab/>
        </w:r>
        <w:r w:rsidR="00775C99">
          <w:rPr>
            <w:noProof/>
          </w:rPr>
          <w:fldChar w:fldCharType="begin"/>
        </w:r>
        <w:r w:rsidR="00775C99">
          <w:rPr>
            <w:noProof/>
          </w:rPr>
          <w:instrText xml:space="preserve"> PAGEREF _Toc80965154 \h </w:instrText>
        </w:r>
        <w:r w:rsidR="00775C99">
          <w:rPr>
            <w:noProof/>
          </w:rPr>
        </w:r>
        <w:r w:rsidR="00775C99">
          <w:rPr>
            <w:noProof/>
          </w:rPr>
          <w:fldChar w:fldCharType="separate"/>
        </w:r>
        <w:r w:rsidR="00775C99">
          <w:rPr>
            <w:noProof/>
          </w:rPr>
          <w:t>1</w:t>
        </w:r>
        <w:r w:rsidR="00775C99">
          <w:rPr>
            <w:noProof/>
          </w:rPr>
          <w:fldChar w:fldCharType="end"/>
        </w:r>
      </w:hyperlink>
    </w:p>
    <w:p w14:paraId="657FA76B"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55" w:history="1">
        <w:r w:rsidR="00775C99" w:rsidRPr="00C75915">
          <w:rPr>
            <w:rStyle w:val="affffffe"/>
            <w:noProof/>
            <w14:scene3d>
              <w14:camera w14:prst="orthographicFront"/>
              <w14:lightRig w14:rig="threePt" w14:dir="t">
                <w14:rot w14:lat="0" w14:lon="0" w14:rev="0"/>
              </w14:lightRig>
            </w14:scene3d>
          </w:rPr>
          <w:t>3.4</w:t>
        </w:r>
        <w:r w:rsidR="00775C99" w:rsidRPr="00C75915">
          <w:rPr>
            <w:rStyle w:val="affffffe"/>
            <w:noProof/>
          </w:rPr>
          <w:t xml:space="preserve"> 关键绩效指标</w:t>
        </w:r>
        <w:r w:rsidR="00775C99">
          <w:rPr>
            <w:noProof/>
          </w:rPr>
          <w:tab/>
        </w:r>
        <w:r w:rsidR="00775C99">
          <w:rPr>
            <w:noProof/>
          </w:rPr>
          <w:fldChar w:fldCharType="begin"/>
        </w:r>
        <w:r w:rsidR="00775C99">
          <w:rPr>
            <w:noProof/>
          </w:rPr>
          <w:instrText xml:space="preserve"> PAGEREF _Toc80965155 \h </w:instrText>
        </w:r>
        <w:r w:rsidR="00775C99">
          <w:rPr>
            <w:noProof/>
          </w:rPr>
        </w:r>
        <w:r w:rsidR="00775C99">
          <w:rPr>
            <w:noProof/>
          </w:rPr>
          <w:fldChar w:fldCharType="separate"/>
        </w:r>
        <w:r w:rsidR="00775C99">
          <w:rPr>
            <w:noProof/>
          </w:rPr>
          <w:t>1</w:t>
        </w:r>
        <w:r w:rsidR="00775C99">
          <w:rPr>
            <w:noProof/>
          </w:rPr>
          <w:fldChar w:fldCharType="end"/>
        </w:r>
      </w:hyperlink>
    </w:p>
    <w:p w14:paraId="6D468FA8" w14:textId="77777777" w:rsidR="00775C99" w:rsidRDefault="0048629F" w:rsidP="0001487B">
      <w:pPr>
        <w:pStyle w:val="TOC1"/>
        <w:tabs>
          <w:tab w:val="right" w:leader="dot" w:pos="9344"/>
        </w:tabs>
        <w:spacing w:line="360" w:lineRule="auto"/>
        <w:rPr>
          <w:rFonts w:asciiTheme="minorHAnsi" w:eastAsiaTheme="minorEastAsia" w:hAnsiTheme="minorHAnsi" w:cstheme="minorBidi"/>
          <w:noProof/>
          <w:szCs w:val="22"/>
        </w:rPr>
      </w:pPr>
      <w:hyperlink w:anchor="_Toc80965156" w:history="1">
        <w:r w:rsidR="00775C99" w:rsidRPr="00C75915">
          <w:rPr>
            <w:rStyle w:val="affffffe"/>
            <w:noProof/>
          </w:rPr>
          <w:t>4 指标体系</w:t>
        </w:r>
        <w:r w:rsidR="00775C99">
          <w:rPr>
            <w:noProof/>
          </w:rPr>
          <w:tab/>
        </w:r>
        <w:r w:rsidR="00775C99">
          <w:rPr>
            <w:noProof/>
          </w:rPr>
          <w:fldChar w:fldCharType="begin"/>
        </w:r>
        <w:r w:rsidR="00775C99">
          <w:rPr>
            <w:noProof/>
          </w:rPr>
          <w:instrText xml:space="preserve"> PAGEREF _Toc80965156 \h </w:instrText>
        </w:r>
        <w:r w:rsidR="00775C99">
          <w:rPr>
            <w:noProof/>
          </w:rPr>
        </w:r>
        <w:r w:rsidR="00775C99">
          <w:rPr>
            <w:noProof/>
          </w:rPr>
          <w:fldChar w:fldCharType="separate"/>
        </w:r>
        <w:r w:rsidR="00775C99">
          <w:rPr>
            <w:noProof/>
          </w:rPr>
          <w:t>2</w:t>
        </w:r>
        <w:r w:rsidR="00775C99">
          <w:rPr>
            <w:noProof/>
          </w:rPr>
          <w:fldChar w:fldCharType="end"/>
        </w:r>
      </w:hyperlink>
    </w:p>
    <w:p w14:paraId="47020D6D"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57" w:history="1">
        <w:r w:rsidR="00775C99" w:rsidRPr="00C75915">
          <w:rPr>
            <w:rStyle w:val="affffffe"/>
            <w:noProof/>
            <w14:scene3d>
              <w14:camera w14:prst="orthographicFront"/>
              <w14:lightRig w14:rig="threePt" w14:dir="t">
                <w14:rot w14:lat="0" w14:lon="0" w14:rev="0"/>
              </w14:lightRig>
            </w14:scene3d>
          </w:rPr>
          <w:t>4.1</w:t>
        </w:r>
        <w:r w:rsidR="00775C99" w:rsidRPr="00C75915">
          <w:rPr>
            <w:rStyle w:val="affffffe"/>
            <w:noProof/>
          </w:rPr>
          <w:t xml:space="preserve"> 财务指标</w:t>
        </w:r>
        <w:r w:rsidR="00775C99">
          <w:rPr>
            <w:noProof/>
          </w:rPr>
          <w:tab/>
        </w:r>
        <w:r w:rsidR="00775C99">
          <w:rPr>
            <w:noProof/>
          </w:rPr>
          <w:fldChar w:fldCharType="begin"/>
        </w:r>
        <w:r w:rsidR="00775C99">
          <w:rPr>
            <w:noProof/>
          </w:rPr>
          <w:instrText xml:space="preserve"> PAGEREF _Toc80965157 \h </w:instrText>
        </w:r>
        <w:r w:rsidR="00775C99">
          <w:rPr>
            <w:noProof/>
          </w:rPr>
        </w:r>
        <w:r w:rsidR="00775C99">
          <w:rPr>
            <w:noProof/>
          </w:rPr>
          <w:fldChar w:fldCharType="separate"/>
        </w:r>
        <w:r w:rsidR="00775C99">
          <w:rPr>
            <w:noProof/>
          </w:rPr>
          <w:t>2</w:t>
        </w:r>
        <w:r w:rsidR="00775C99">
          <w:rPr>
            <w:noProof/>
          </w:rPr>
          <w:fldChar w:fldCharType="end"/>
        </w:r>
      </w:hyperlink>
    </w:p>
    <w:p w14:paraId="34C9EFEE"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58" w:history="1">
        <w:r w:rsidR="00775C99" w:rsidRPr="00C75915">
          <w:rPr>
            <w:rStyle w:val="affffffe"/>
            <w:noProof/>
            <w14:scene3d>
              <w14:camera w14:prst="orthographicFront"/>
              <w14:lightRig w14:rig="threePt" w14:dir="t">
                <w14:rot w14:lat="0" w14:lon="0" w14:rev="0"/>
              </w14:lightRig>
            </w14:scene3d>
          </w:rPr>
          <w:t>4.2</w:t>
        </w:r>
        <w:r w:rsidR="00775C99" w:rsidRPr="00C75915">
          <w:rPr>
            <w:rStyle w:val="affffffe"/>
            <w:noProof/>
          </w:rPr>
          <w:t xml:space="preserve"> </w:t>
        </w:r>
        <w:r w:rsidR="0001487B">
          <w:rPr>
            <w:rStyle w:val="affffffe"/>
            <w:noProof/>
          </w:rPr>
          <w:t>运营</w:t>
        </w:r>
        <w:r w:rsidR="00775C99" w:rsidRPr="00C75915">
          <w:rPr>
            <w:rStyle w:val="affffffe"/>
            <w:noProof/>
          </w:rPr>
          <w:t>指标</w:t>
        </w:r>
        <w:r w:rsidR="00775C99">
          <w:rPr>
            <w:noProof/>
          </w:rPr>
          <w:tab/>
        </w:r>
        <w:r w:rsidR="00775C99">
          <w:rPr>
            <w:noProof/>
          </w:rPr>
          <w:fldChar w:fldCharType="begin"/>
        </w:r>
        <w:r w:rsidR="00775C99">
          <w:rPr>
            <w:noProof/>
          </w:rPr>
          <w:instrText xml:space="preserve"> PAGEREF _Toc80965158 \h </w:instrText>
        </w:r>
        <w:r w:rsidR="00775C99">
          <w:rPr>
            <w:noProof/>
          </w:rPr>
        </w:r>
        <w:r w:rsidR="00775C99">
          <w:rPr>
            <w:noProof/>
          </w:rPr>
          <w:fldChar w:fldCharType="separate"/>
        </w:r>
        <w:r w:rsidR="00775C99">
          <w:rPr>
            <w:noProof/>
          </w:rPr>
          <w:t>2</w:t>
        </w:r>
        <w:r w:rsidR="00775C99">
          <w:rPr>
            <w:noProof/>
          </w:rPr>
          <w:fldChar w:fldCharType="end"/>
        </w:r>
      </w:hyperlink>
    </w:p>
    <w:p w14:paraId="4206556D"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59" w:history="1">
        <w:r w:rsidR="00775C99" w:rsidRPr="00C75915">
          <w:rPr>
            <w:rStyle w:val="affffffe"/>
            <w:noProof/>
            <w14:scene3d>
              <w14:camera w14:prst="orthographicFront"/>
              <w14:lightRig w14:rig="threePt" w14:dir="t">
                <w14:rot w14:lat="0" w14:lon="0" w14:rev="0"/>
              </w14:lightRig>
            </w14:scene3d>
          </w:rPr>
          <w:t>4.3</w:t>
        </w:r>
        <w:r w:rsidR="00775C99" w:rsidRPr="00C75915">
          <w:rPr>
            <w:rStyle w:val="affffffe"/>
            <w:noProof/>
          </w:rPr>
          <w:t xml:space="preserve"> 招商指标</w:t>
        </w:r>
        <w:r w:rsidR="00775C99">
          <w:rPr>
            <w:noProof/>
          </w:rPr>
          <w:tab/>
        </w:r>
        <w:r w:rsidR="00775C99">
          <w:rPr>
            <w:noProof/>
          </w:rPr>
          <w:fldChar w:fldCharType="begin"/>
        </w:r>
        <w:r w:rsidR="00775C99">
          <w:rPr>
            <w:noProof/>
          </w:rPr>
          <w:instrText xml:space="preserve"> PAGEREF _Toc80965159 \h </w:instrText>
        </w:r>
        <w:r w:rsidR="00775C99">
          <w:rPr>
            <w:noProof/>
          </w:rPr>
        </w:r>
        <w:r w:rsidR="00775C99">
          <w:rPr>
            <w:noProof/>
          </w:rPr>
          <w:fldChar w:fldCharType="separate"/>
        </w:r>
        <w:r w:rsidR="00775C99">
          <w:rPr>
            <w:noProof/>
          </w:rPr>
          <w:t>3</w:t>
        </w:r>
        <w:r w:rsidR="00775C99">
          <w:rPr>
            <w:noProof/>
          </w:rPr>
          <w:fldChar w:fldCharType="end"/>
        </w:r>
      </w:hyperlink>
    </w:p>
    <w:p w14:paraId="080819E2"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60" w:history="1">
        <w:r w:rsidR="00775C99" w:rsidRPr="00C75915">
          <w:rPr>
            <w:rStyle w:val="affffffe"/>
            <w:noProof/>
            <w14:scene3d>
              <w14:camera w14:prst="orthographicFront"/>
              <w14:lightRig w14:rig="threePt" w14:dir="t">
                <w14:rot w14:lat="0" w14:lon="0" w14:rev="0"/>
              </w14:lightRig>
            </w14:scene3d>
          </w:rPr>
          <w:t>4.4</w:t>
        </w:r>
        <w:r w:rsidR="00775C99" w:rsidRPr="00C75915">
          <w:rPr>
            <w:rStyle w:val="affffffe"/>
            <w:noProof/>
          </w:rPr>
          <w:t xml:space="preserve"> 企划指标</w:t>
        </w:r>
        <w:r w:rsidR="00775C99">
          <w:rPr>
            <w:noProof/>
          </w:rPr>
          <w:tab/>
        </w:r>
        <w:r w:rsidR="00775C99">
          <w:rPr>
            <w:noProof/>
          </w:rPr>
          <w:fldChar w:fldCharType="begin"/>
        </w:r>
        <w:r w:rsidR="00775C99">
          <w:rPr>
            <w:noProof/>
          </w:rPr>
          <w:instrText xml:space="preserve"> PAGEREF _Toc80965160 \h </w:instrText>
        </w:r>
        <w:r w:rsidR="00775C99">
          <w:rPr>
            <w:noProof/>
          </w:rPr>
        </w:r>
        <w:r w:rsidR="00775C99">
          <w:rPr>
            <w:noProof/>
          </w:rPr>
          <w:fldChar w:fldCharType="separate"/>
        </w:r>
        <w:r w:rsidR="00775C99">
          <w:rPr>
            <w:noProof/>
          </w:rPr>
          <w:t>3</w:t>
        </w:r>
        <w:r w:rsidR="00775C99">
          <w:rPr>
            <w:noProof/>
          </w:rPr>
          <w:fldChar w:fldCharType="end"/>
        </w:r>
      </w:hyperlink>
    </w:p>
    <w:p w14:paraId="39D59A11"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61" w:history="1">
        <w:r w:rsidR="00775C99" w:rsidRPr="00C75915">
          <w:rPr>
            <w:rStyle w:val="affffffe"/>
            <w:noProof/>
            <w14:scene3d>
              <w14:camera w14:prst="orthographicFront"/>
              <w14:lightRig w14:rig="threePt" w14:dir="t">
                <w14:rot w14:lat="0" w14:lon="0" w14:rev="0"/>
              </w14:lightRig>
            </w14:scene3d>
          </w:rPr>
          <w:t>4.5</w:t>
        </w:r>
        <w:r w:rsidR="00775C99" w:rsidRPr="00C75915">
          <w:rPr>
            <w:rStyle w:val="affffffe"/>
            <w:noProof/>
          </w:rPr>
          <w:t xml:space="preserve"> 物管指标</w:t>
        </w:r>
        <w:r w:rsidR="00775C99">
          <w:rPr>
            <w:noProof/>
          </w:rPr>
          <w:tab/>
        </w:r>
        <w:r w:rsidR="00775C99">
          <w:rPr>
            <w:noProof/>
          </w:rPr>
          <w:fldChar w:fldCharType="begin"/>
        </w:r>
        <w:r w:rsidR="00775C99">
          <w:rPr>
            <w:noProof/>
          </w:rPr>
          <w:instrText xml:space="preserve"> PAGEREF _Toc80965161 \h </w:instrText>
        </w:r>
        <w:r w:rsidR="00775C99">
          <w:rPr>
            <w:noProof/>
          </w:rPr>
        </w:r>
        <w:r w:rsidR="00775C99">
          <w:rPr>
            <w:noProof/>
          </w:rPr>
          <w:fldChar w:fldCharType="separate"/>
        </w:r>
        <w:r w:rsidR="00775C99">
          <w:rPr>
            <w:noProof/>
          </w:rPr>
          <w:t>4</w:t>
        </w:r>
        <w:r w:rsidR="00775C99">
          <w:rPr>
            <w:noProof/>
          </w:rPr>
          <w:fldChar w:fldCharType="end"/>
        </w:r>
      </w:hyperlink>
    </w:p>
    <w:p w14:paraId="52844309"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62" w:history="1">
        <w:r w:rsidR="00775C99" w:rsidRPr="00C75915">
          <w:rPr>
            <w:rStyle w:val="affffffe"/>
            <w:noProof/>
            <w14:scene3d>
              <w14:camera w14:prst="orthographicFront"/>
              <w14:lightRig w14:rig="threePt" w14:dir="t">
                <w14:rot w14:lat="0" w14:lon="0" w14:rev="0"/>
              </w14:lightRig>
            </w14:scene3d>
          </w:rPr>
          <w:t>4.6</w:t>
        </w:r>
        <w:r w:rsidR="00775C99" w:rsidRPr="00C75915">
          <w:rPr>
            <w:rStyle w:val="affffffe"/>
            <w:noProof/>
          </w:rPr>
          <w:t xml:space="preserve"> 内控指标</w:t>
        </w:r>
        <w:r w:rsidR="00775C99">
          <w:rPr>
            <w:noProof/>
          </w:rPr>
          <w:tab/>
        </w:r>
        <w:r w:rsidR="00775C99">
          <w:rPr>
            <w:noProof/>
          </w:rPr>
          <w:fldChar w:fldCharType="begin"/>
        </w:r>
        <w:r w:rsidR="00775C99">
          <w:rPr>
            <w:noProof/>
          </w:rPr>
          <w:instrText xml:space="preserve"> PAGEREF _Toc80965162 \h </w:instrText>
        </w:r>
        <w:r w:rsidR="00775C99">
          <w:rPr>
            <w:noProof/>
          </w:rPr>
        </w:r>
        <w:r w:rsidR="00775C99">
          <w:rPr>
            <w:noProof/>
          </w:rPr>
          <w:fldChar w:fldCharType="separate"/>
        </w:r>
        <w:r w:rsidR="00775C99">
          <w:rPr>
            <w:noProof/>
          </w:rPr>
          <w:t>4</w:t>
        </w:r>
        <w:r w:rsidR="00775C99">
          <w:rPr>
            <w:noProof/>
          </w:rPr>
          <w:fldChar w:fldCharType="end"/>
        </w:r>
      </w:hyperlink>
    </w:p>
    <w:p w14:paraId="370C8756" w14:textId="77777777" w:rsidR="00775C99" w:rsidRDefault="0048629F" w:rsidP="0001487B">
      <w:pPr>
        <w:pStyle w:val="TOC1"/>
        <w:tabs>
          <w:tab w:val="right" w:leader="dot" w:pos="9344"/>
        </w:tabs>
        <w:spacing w:line="360" w:lineRule="auto"/>
        <w:rPr>
          <w:rFonts w:asciiTheme="minorHAnsi" w:eastAsiaTheme="minorEastAsia" w:hAnsiTheme="minorHAnsi" w:cstheme="minorBidi"/>
          <w:noProof/>
          <w:szCs w:val="22"/>
        </w:rPr>
      </w:pPr>
      <w:hyperlink w:anchor="_Toc80965163" w:history="1">
        <w:r w:rsidR="00775C99" w:rsidRPr="00C75915">
          <w:rPr>
            <w:rStyle w:val="affffffe"/>
            <w:noProof/>
          </w:rPr>
          <w:t>5 考核评估</w:t>
        </w:r>
        <w:r w:rsidR="00775C99">
          <w:rPr>
            <w:noProof/>
          </w:rPr>
          <w:tab/>
        </w:r>
        <w:r w:rsidR="00775C99">
          <w:rPr>
            <w:noProof/>
          </w:rPr>
          <w:fldChar w:fldCharType="begin"/>
        </w:r>
        <w:r w:rsidR="00775C99">
          <w:rPr>
            <w:noProof/>
          </w:rPr>
          <w:instrText xml:space="preserve"> PAGEREF _Toc80965163 \h </w:instrText>
        </w:r>
        <w:r w:rsidR="00775C99">
          <w:rPr>
            <w:noProof/>
          </w:rPr>
        </w:r>
        <w:r w:rsidR="00775C99">
          <w:rPr>
            <w:noProof/>
          </w:rPr>
          <w:fldChar w:fldCharType="separate"/>
        </w:r>
        <w:r w:rsidR="00775C99">
          <w:rPr>
            <w:noProof/>
          </w:rPr>
          <w:t>5</w:t>
        </w:r>
        <w:r w:rsidR="00775C99">
          <w:rPr>
            <w:noProof/>
          </w:rPr>
          <w:fldChar w:fldCharType="end"/>
        </w:r>
      </w:hyperlink>
    </w:p>
    <w:p w14:paraId="76B0CAA0"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64" w:history="1">
        <w:r w:rsidR="00775C99" w:rsidRPr="00C75915">
          <w:rPr>
            <w:rStyle w:val="affffffe"/>
            <w:noProof/>
            <w14:scene3d>
              <w14:camera w14:prst="orthographicFront"/>
              <w14:lightRig w14:rig="threePt" w14:dir="t">
                <w14:rot w14:lat="0" w14:lon="0" w14:rev="0"/>
              </w14:lightRig>
            </w14:scene3d>
          </w:rPr>
          <w:t>5.1</w:t>
        </w:r>
        <w:r w:rsidR="00775C99" w:rsidRPr="00C75915">
          <w:rPr>
            <w:rStyle w:val="affffffe"/>
            <w:noProof/>
          </w:rPr>
          <w:t xml:space="preserve"> 考核目的</w:t>
        </w:r>
        <w:r w:rsidR="00775C99">
          <w:rPr>
            <w:noProof/>
          </w:rPr>
          <w:tab/>
        </w:r>
        <w:r w:rsidR="00775C99">
          <w:rPr>
            <w:noProof/>
          </w:rPr>
          <w:fldChar w:fldCharType="begin"/>
        </w:r>
        <w:r w:rsidR="00775C99">
          <w:rPr>
            <w:noProof/>
          </w:rPr>
          <w:instrText xml:space="preserve"> PAGEREF _Toc80965164 \h </w:instrText>
        </w:r>
        <w:r w:rsidR="00775C99">
          <w:rPr>
            <w:noProof/>
          </w:rPr>
        </w:r>
        <w:r w:rsidR="00775C99">
          <w:rPr>
            <w:noProof/>
          </w:rPr>
          <w:fldChar w:fldCharType="separate"/>
        </w:r>
        <w:r w:rsidR="00775C99">
          <w:rPr>
            <w:noProof/>
          </w:rPr>
          <w:t>5</w:t>
        </w:r>
        <w:r w:rsidR="00775C99">
          <w:rPr>
            <w:noProof/>
          </w:rPr>
          <w:fldChar w:fldCharType="end"/>
        </w:r>
      </w:hyperlink>
    </w:p>
    <w:p w14:paraId="775A5AE7"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65" w:history="1">
        <w:r w:rsidR="00775C99" w:rsidRPr="00C75915">
          <w:rPr>
            <w:rStyle w:val="affffffe"/>
            <w:noProof/>
            <w14:scene3d>
              <w14:camera w14:prst="orthographicFront"/>
              <w14:lightRig w14:rig="threePt" w14:dir="t">
                <w14:rot w14:lat="0" w14:lon="0" w14:rev="0"/>
              </w14:lightRig>
            </w14:scene3d>
          </w:rPr>
          <w:t>5.2</w:t>
        </w:r>
        <w:r w:rsidR="00775C99" w:rsidRPr="00C75915">
          <w:rPr>
            <w:rStyle w:val="affffffe"/>
            <w:noProof/>
          </w:rPr>
          <w:t xml:space="preserve"> 订立指标</w:t>
        </w:r>
        <w:r w:rsidR="00775C99">
          <w:rPr>
            <w:noProof/>
          </w:rPr>
          <w:tab/>
        </w:r>
        <w:r w:rsidR="00775C99">
          <w:rPr>
            <w:noProof/>
          </w:rPr>
          <w:fldChar w:fldCharType="begin"/>
        </w:r>
        <w:r w:rsidR="00775C99">
          <w:rPr>
            <w:noProof/>
          </w:rPr>
          <w:instrText xml:space="preserve"> PAGEREF _Toc80965165 \h </w:instrText>
        </w:r>
        <w:r w:rsidR="00775C99">
          <w:rPr>
            <w:noProof/>
          </w:rPr>
        </w:r>
        <w:r w:rsidR="00775C99">
          <w:rPr>
            <w:noProof/>
          </w:rPr>
          <w:fldChar w:fldCharType="separate"/>
        </w:r>
        <w:r w:rsidR="00775C99">
          <w:rPr>
            <w:noProof/>
          </w:rPr>
          <w:t>5</w:t>
        </w:r>
        <w:r w:rsidR="00775C99">
          <w:rPr>
            <w:noProof/>
          </w:rPr>
          <w:fldChar w:fldCharType="end"/>
        </w:r>
      </w:hyperlink>
    </w:p>
    <w:p w14:paraId="605E36A5"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66" w:history="1">
        <w:r w:rsidR="00775C99" w:rsidRPr="00C75915">
          <w:rPr>
            <w:rStyle w:val="affffffe"/>
            <w:noProof/>
            <w14:scene3d>
              <w14:camera w14:prst="orthographicFront"/>
              <w14:lightRig w14:rig="threePt" w14:dir="t">
                <w14:rot w14:lat="0" w14:lon="0" w14:rev="0"/>
              </w14:lightRig>
            </w14:scene3d>
          </w:rPr>
          <w:t>5.3</w:t>
        </w:r>
        <w:r w:rsidR="00775C99" w:rsidRPr="00C75915">
          <w:rPr>
            <w:rStyle w:val="affffffe"/>
            <w:noProof/>
          </w:rPr>
          <w:t xml:space="preserve"> 监督管理</w:t>
        </w:r>
        <w:r w:rsidR="00775C99">
          <w:rPr>
            <w:noProof/>
          </w:rPr>
          <w:tab/>
        </w:r>
        <w:r w:rsidR="00775C99">
          <w:rPr>
            <w:noProof/>
          </w:rPr>
          <w:fldChar w:fldCharType="begin"/>
        </w:r>
        <w:r w:rsidR="00775C99">
          <w:rPr>
            <w:noProof/>
          </w:rPr>
          <w:instrText xml:space="preserve"> PAGEREF _Toc80965166 \h </w:instrText>
        </w:r>
        <w:r w:rsidR="00775C99">
          <w:rPr>
            <w:noProof/>
          </w:rPr>
        </w:r>
        <w:r w:rsidR="00775C99">
          <w:rPr>
            <w:noProof/>
          </w:rPr>
          <w:fldChar w:fldCharType="separate"/>
        </w:r>
        <w:r w:rsidR="00775C99">
          <w:rPr>
            <w:noProof/>
          </w:rPr>
          <w:t>5</w:t>
        </w:r>
        <w:r w:rsidR="00775C99">
          <w:rPr>
            <w:noProof/>
          </w:rPr>
          <w:fldChar w:fldCharType="end"/>
        </w:r>
      </w:hyperlink>
    </w:p>
    <w:p w14:paraId="196332FB" w14:textId="77777777" w:rsidR="00775C99" w:rsidRDefault="0048629F" w:rsidP="0001487B">
      <w:pPr>
        <w:pStyle w:val="TOC2"/>
        <w:spacing w:line="360" w:lineRule="auto"/>
        <w:rPr>
          <w:rFonts w:asciiTheme="minorHAnsi" w:eastAsiaTheme="minorEastAsia" w:hAnsiTheme="minorHAnsi" w:cstheme="minorBidi"/>
          <w:noProof/>
          <w:szCs w:val="22"/>
        </w:rPr>
      </w:pPr>
      <w:hyperlink w:anchor="_Toc80965167" w:history="1">
        <w:r w:rsidR="00775C99" w:rsidRPr="00C75915">
          <w:rPr>
            <w:rStyle w:val="affffffe"/>
            <w:noProof/>
            <w14:scene3d>
              <w14:camera w14:prst="orthographicFront"/>
              <w14:lightRig w14:rig="threePt" w14:dir="t">
                <w14:rot w14:lat="0" w14:lon="0" w14:rev="0"/>
              </w14:lightRig>
            </w14:scene3d>
          </w:rPr>
          <w:t>5.4</w:t>
        </w:r>
        <w:r w:rsidR="00775C99" w:rsidRPr="00C75915">
          <w:rPr>
            <w:rStyle w:val="affffffe"/>
            <w:noProof/>
          </w:rPr>
          <w:t xml:space="preserve"> 调整改进</w:t>
        </w:r>
        <w:r w:rsidR="00775C99">
          <w:rPr>
            <w:noProof/>
          </w:rPr>
          <w:tab/>
        </w:r>
        <w:r w:rsidR="00775C99">
          <w:rPr>
            <w:noProof/>
          </w:rPr>
          <w:fldChar w:fldCharType="begin"/>
        </w:r>
        <w:r w:rsidR="00775C99">
          <w:rPr>
            <w:noProof/>
          </w:rPr>
          <w:instrText xml:space="preserve"> PAGEREF _Toc80965167 \h </w:instrText>
        </w:r>
        <w:r w:rsidR="00775C99">
          <w:rPr>
            <w:noProof/>
          </w:rPr>
        </w:r>
        <w:r w:rsidR="00775C99">
          <w:rPr>
            <w:noProof/>
          </w:rPr>
          <w:fldChar w:fldCharType="separate"/>
        </w:r>
        <w:r w:rsidR="00775C99">
          <w:rPr>
            <w:noProof/>
          </w:rPr>
          <w:t>6</w:t>
        </w:r>
        <w:r w:rsidR="00775C99">
          <w:rPr>
            <w:noProof/>
          </w:rPr>
          <w:fldChar w:fldCharType="end"/>
        </w:r>
      </w:hyperlink>
    </w:p>
    <w:p w14:paraId="0DA79543" w14:textId="77777777" w:rsidR="00775C99" w:rsidRDefault="0048629F" w:rsidP="0001487B">
      <w:pPr>
        <w:pStyle w:val="TOC1"/>
        <w:tabs>
          <w:tab w:val="right" w:leader="dot" w:pos="9344"/>
        </w:tabs>
        <w:spacing w:line="360" w:lineRule="auto"/>
        <w:rPr>
          <w:rFonts w:asciiTheme="minorHAnsi" w:eastAsiaTheme="minorEastAsia" w:hAnsiTheme="minorHAnsi" w:cstheme="minorBidi"/>
          <w:noProof/>
          <w:szCs w:val="22"/>
        </w:rPr>
      </w:pPr>
      <w:hyperlink w:anchor="_Toc80965168" w:history="1">
        <w:r w:rsidR="00775C99" w:rsidRPr="00C75915">
          <w:rPr>
            <w:rStyle w:val="affffffe"/>
            <w:noProof/>
            <w:spacing w:val="105"/>
          </w:rPr>
          <w:t>参考文</w:t>
        </w:r>
        <w:r w:rsidR="00775C99" w:rsidRPr="00C75915">
          <w:rPr>
            <w:rStyle w:val="affffffe"/>
            <w:noProof/>
          </w:rPr>
          <w:t>献</w:t>
        </w:r>
        <w:r w:rsidR="00775C99">
          <w:rPr>
            <w:noProof/>
          </w:rPr>
          <w:tab/>
        </w:r>
        <w:r w:rsidR="00775C99">
          <w:rPr>
            <w:noProof/>
          </w:rPr>
          <w:fldChar w:fldCharType="begin"/>
        </w:r>
        <w:r w:rsidR="00775C99">
          <w:rPr>
            <w:noProof/>
          </w:rPr>
          <w:instrText xml:space="preserve"> PAGEREF _Toc80965168 \h </w:instrText>
        </w:r>
        <w:r w:rsidR="00775C99">
          <w:rPr>
            <w:noProof/>
          </w:rPr>
        </w:r>
        <w:r w:rsidR="00775C99">
          <w:rPr>
            <w:noProof/>
          </w:rPr>
          <w:fldChar w:fldCharType="separate"/>
        </w:r>
        <w:r w:rsidR="00775C99">
          <w:rPr>
            <w:noProof/>
          </w:rPr>
          <w:t>7</w:t>
        </w:r>
        <w:r w:rsidR="00775C99">
          <w:rPr>
            <w:noProof/>
          </w:rPr>
          <w:fldChar w:fldCharType="end"/>
        </w:r>
      </w:hyperlink>
    </w:p>
    <w:p w14:paraId="7115E927" w14:textId="77777777" w:rsidR="00406133" w:rsidRPr="00406133" w:rsidRDefault="00406133" w:rsidP="0001487B">
      <w:pPr>
        <w:pStyle w:val="affffff2"/>
        <w:spacing w:after="360" w:line="360" w:lineRule="auto"/>
        <w:sectPr w:rsidR="00406133" w:rsidRPr="00406133" w:rsidSect="009D1283">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r w:rsidRPr="00406133">
        <w:fldChar w:fldCharType="end"/>
      </w:r>
    </w:p>
    <w:p w14:paraId="709E77BF" w14:textId="77777777" w:rsidR="009D1283" w:rsidRDefault="009D1283" w:rsidP="0001487B">
      <w:pPr>
        <w:pStyle w:val="a6"/>
        <w:spacing w:after="360" w:line="360" w:lineRule="auto"/>
      </w:pPr>
      <w:bookmarkStart w:id="22" w:name="_Toc80965146"/>
      <w:bookmarkStart w:id="23" w:name="BookMark2"/>
      <w:bookmarkEnd w:id="21"/>
      <w:r w:rsidRPr="009D1283">
        <w:rPr>
          <w:spacing w:val="320"/>
        </w:rPr>
        <w:lastRenderedPageBreak/>
        <w:t>前</w:t>
      </w:r>
      <w:r>
        <w:t>言</w:t>
      </w:r>
      <w:bookmarkEnd w:id="22"/>
    </w:p>
    <w:p w14:paraId="0A64E0E3" w14:textId="77777777" w:rsidR="009D1283" w:rsidRDefault="009D1283" w:rsidP="0001487B">
      <w:pPr>
        <w:pStyle w:val="affffb"/>
        <w:spacing w:line="360" w:lineRule="auto"/>
        <w:ind w:firstLine="420"/>
      </w:pPr>
      <w:r>
        <w:rPr>
          <w:rFonts w:hint="eastAsia"/>
        </w:rPr>
        <w:t>本文件按照GB/T 1.1—2020《标准化工作导则  第1部分：标准化文件的结构和起草规则》的规定起草。</w:t>
      </w:r>
    </w:p>
    <w:p w14:paraId="5B1419BD" w14:textId="77777777" w:rsidR="009D1283" w:rsidRDefault="009D1283" w:rsidP="0001487B">
      <w:pPr>
        <w:pStyle w:val="affffb"/>
        <w:spacing w:line="360" w:lineRule="auto"/>
        <w:ind w:firstLine="420"/>
      </w:pPr>
      <w:r>
        <w:rPr>
          <w:rFonts w:hint="eastAsia"/>
        </w:rPr>
        <w:t>本标准由中国百货商业协会提出并归口。</w:t>
      </w:r>
    </w:p>
    <w:p w14:paraId="2D2C471F" w14:textId="77777777" w:rsidR="009D1283" w:rsidRDefault="009D1283" w:rsidP="0001487B">
      <w:pPr>
        <w:pStyle w:val="affffb"/>
        <w:spacing w:line="360" w:lineRule="auto"/>
        <w:ind w:firstLine="420"/>
      </w:pPr>
      <w:r>
        <w:rPr>
          <w:rFonts w:hint="eastAsia"/>
        </w:rPr>
        <w:t>本文件起草单位：</w:t>
      </w:r>
      <w:r w:rsidR="006276DA">
        <w:t xml:space="preserve"> </w:t>
      </w:r>
    </w:p>
    <w:p w14:paraId="16B1337A" w14:textId="77777777" w:rsidR="009D1283" w:rsidRDefault="009D1283" w:rsidP="0001487B">
      <w:pPr>
        <w:pStyle w:val="affffb"/>
        <w:spacing w:line="360" w:lineRule="auto"/>
        <w:ind w:firstLine="420"/>
      </w:pPr>
      <w:r>
        <w:rPr>
          <w:rFonts w:hint="eastAsia"/>
        </w:rPr>
        <w:t>本文件主要起草人：</w:t>
      </w:r>
      <w:r w:rsidR="006276DA">
        <w:t xml:space="preserve"> </w:t>
      </w:r>
    </w:p>
    <w:p w14:paraId="2710802D" w14:textId="77777777" w:rsidR="009D1283" w:rsidRDefault="009D1283" w:rsidP="0001487B">
      <w:pPr>
        <w:pStyle w:val="affffb"/>
        <w:spacing w:line="360" w:lineRule="auto"/>
        <w:ind w:firstLine="420"/>
      </w:pPr>
    </w:p>
    <w:p w14:paraId="3F12024F" w14:textId="77777777" w:rsidR="009D1283" w:rsidRPr="009D1283" w:rsidRDefault="009D1283" w:rsidP="009D1283">
      <w:pPr>
        <w:pStyle w:val="affffb"/>
        <w:ind w:firstLine="420"/>
        <w:sectPr w:rsidR="009D1283" w:rsidRPr="009D1283" w:rsidSect="00406133">
          <w:pgSz w:w="11906" w:h="16838" w:code="9"/>
          <w:pgMar w:top="2410" w:right="1134" w:bottom="1134" w:left="1134" w:header="1418" w:footer="1134" w:gutter="284"/>
          <w:pgNumType w:fmt="upperRoman"/>
          <w:cols w:space="425"/>
          <w:formProt w:val="0"/>
          <w:docGrid w:linePitch="312"/>
        </w:sectPr>
      </w:pPr>
    </w:p>
    <w:p w14:paraId="30EF60E0" w14:textId="77777777" w:rsidR="00DA04CF" w:rsidRPr="00E01C34" w:rsidRDefault="00DA04CF" w:rsidP="00DA04CF">
      <w:pPr>
        <w:pStyle w:val="a6"/>
        <w:spacing w:after="360"/>
      </w:pPr>
      <w:bookmarkStart w:id="24" w:name="_Toc80965147"/>
      <w:bookmarkStart w:id="25" w:name="BookMark3"/>
      <w:bookmarkEnd w:id="23"/>
      <w:r w:rsidRPr="00E01C34">
        <w:rPr>
          <w:spacing w:val="320"/>
        </w:rPr>
        <w:lastRenderedPageBreak/>
        <w:t>引</w:t>
      </w:r>
      <w:r w:rsidRPr="00E01C34">
        <w:t>言</w:t>
      </w:r>
      <w:bookmarkEnd w:id="24"/>
    </w:p>
    <w:p w14:paraId="6A64327C" w14:textId="77777777" w:rsidR="002A6C77" w:rsidRPr="00494802" w:rsidRDefault="00F67D81" w:rsidP="00775C99">
      <w:pPr>
        <w:pStyle w:val="affffb"/>
        <w:spacing w:line="360" w:lineRule="auto"/>
        <w:ind w:firstLine="420"/>
      </w:pPr>
      <w:r w:rsidRPr="00E01C34">
        <w:rPr>
          <w:rFonts w:hint="eastAsia"/>
        </w:rPr>
        <w:t>衡量一家商场经营绩效</w:t>
      </w:r>
      <w:r w:rsidRPr="00494802">
        <w:rPr>
          <w:rFonts w:hint="eastAsia"/>
        </w:rPr>
        <w:t>的好</w:t>
      </w:r>
      <w:r w:rsidR="006A2AC3" w:rsidRPr="00494802">
        <w:rPr>
          <w:rFonts w:hint="eastAsia"/>
        </w:rPr>
        <w:t>坏</w:t>
      </w:r>
      <w:r w:rsidRPr="00494802">
        <w:rPr>
          <w:rFonts w:hint="eastAsia"/>
        </w:rPr>
        <w:t>、服务水平的高低，往往通过几个关键指标就能说明。这就需要行业使用统一、</w:t>
      </w:r>
      <w:r w:rsidR="002A6C77" w:rsidRPr="00494802">
        <w:rPr>
          <w:rFonts w:hint="eastAsia"/>
        </w:rPr>
        <w:t>规范化</w:t>
      </w:r>
      <w:r w:rsidR="00945ED9" w:rsidRPr="00494802">
        <w:rPr>
          <w:rFonts w:hint="eastAsia"/>
        </w:rPr>
        <w:t>的</w:t>
      </w:r>
      <w:r w:rsidRPr="00494802">
        <w:rPr>
          <w:rFonts w:hint="eastAsia"/>
        </w:rPr>
        <w:t>指标体系</w:t>
      </w:r>
      <w:r w:rsidR="002A6C77" w:rsidRPr="00494802">
        <w:rPr>
          <w:rFonts w:hint="eastAsia"/>
        </w:rPr>
        <w:t>。</w:t>
      </w:r>
    </w:p>
    <w:p w14:paraId="20F1B955" w14:textId="77777777" w:rsidR="00806156" w:rsidRPr="00E01C34" w:rsidRDefault="00F67D81" w:rsidP="00775C99">
      <w:pPr>
        <w:pStyle w:val="affffb"/>
        <w:spacing w:line="360" w:lineRule="auto"/>
        <w:ind w:firstLine="420"/>
      </w:pPr>
      <w:r w:rsidRPr="00494802">
        <w:rPr>
          <w:rFonts w:hint="eastAsia"/>
        </w:rPr>
        <w:t>在零售业的各个业态中，</w:t>
      </w:r>
      <w:r w:rsidR="00806156" w:rsidRPr="00494802">
        <w:rPr>
          <w:rFonts w:hint="eastAsia"/>
        </w:rPr>
        <w:t>百货与</w:t>
      </w:r>
      <w:r w:rsidR="00830C1E" w:rsidRPr="00494802">
        <w:rPr>
          <w:rFonts w:hint="eastAsia"/>
        </w:rPr>
        <w:t>购</w:t>
      </w:r>
      <w:r w:rsidRPr="00494802">
        <w:rPr>
          <w:rFonts w:hint="eastAsia"/>
        </w:rPr>
        <w:t>物中心的经营最为相近。尽管二者</w:t>
      </w:r>
      <w:r w:rsidR="00806156" w:rsidRPr="00494802">
        <w:rPr>
          <w:rFonts w:hint="eastAsia"/>
        </w:rPr>
        <w:t>在</w:t>
      </w:r>
      <w:r w:rsidRPr="00494802">
        <w:rPr>
          <w:rFonts w:hint="eastAsia"/>
        </w:rPr>
        <w:t>商户结构、管理模式、收银方式等方面有所不同，但也有</w:t>
      </w:r>
      <w:r w:rsidR="00383860" w:rsidRPr="00494802">
        <w:rPr>
          <w:rFonts w:hint="eastAsia"/>
        </w:rPr>
        <w:t>很</w:t>
      </w:r>
      <w:r w:rsidRPr="00494802">
        <w:rPr>
          <w:rFonts w:hint="eastAsia"/>
        </w:rPr>
        <w:t>多</w:t>
      </w:r>
      <w:r w:rsidR="00806156" w:rsidRPr="00494802">
        <w:rPr>
          <w:rFonts w:hint="eastAsia"/>
        </w:rPr>
        <w:t>相似之处</w:t>
      </w:r>
      <w:r w:rsidR="00945ED9" w:rsidRPr="00494802">
        <w:rPr>
          <w:rFonts w:hint="eastAsia"/>
        </w:rPr>
        <w:t>。</w:t>
      </w:r>
      <w:r w:rsidR="00383860" w:rsidRPr="00494802">
        <w:rPr>
          <w:rFonts w:hint="eastAsia"/>
        </w:rPr>
        <w:t>例如</w:t>
      </w:r>
      <w:r w:rsidRPr="00E01C34">
        <w:rPr>
          <w:rFonts w:hint="eastAsia"/>
        </w:rPr>
        <w:t>都有较大</w:t>
      </w:r>
      <w:r w:rsidR="00383860" w:rsidRPr="00E01C34">
        <w:rPr>
          <w:rFonts w:hint="eastAsia"/>
        </w:rPr>
        <w:t>面积</w:t>
      </w:r>
      <w:r w:rsidRPr="00E01C34">
        <w:rPr>
          <w:rFonts w:hint="eastAsia"/>
        </w:rPr>
        <w:t>的门店</w:t>
      </w:r>
      <w:r w:rsidR="00383860" w:rsidRPr="00E01C34">
        <w:rPr>
          <w:rFonts w:hint="eastAsia"/>
        </w:rPr>
        <w:t>，都有一定的</w:t>
      </w:r>
      <w:r w:rsidRPr="00E01C34">
        <w:rPr>
          <w:rFonts w:hint="eastAsia"/>
        </w:rPr>
        <w:t>资产规模，都有众多的商户品牌和导购，也有相似的招商和企划流程。因此，二者可以参考同一套关键指标体系。</w:t>
      </w:r>
    </w:p>
    <w:p w14:paraId="745FB623" w14:textId="0ECE4FF6" w:rsidR="00DA04CF" w:rsidRPr="00E01C34" w:rsidRDefault="00DA04CF" w:rsidP="00775C99">
      <w:pPr>
        <w:pStyle w:val="affffb"/>
        <w:spacing w:line="360" w:lineRule="auto"/>
        <w:ind w:firstLine="420"/>
      </w:pPr>
      <w:r w:rsidRPr="00E01C34">
        <w:rPr>
          <w:rFonts w:hint="eastAsia"/>
        </w:rPr>
        <w:t>本标准通过界定</w:t>
      </w:r>
      <w:r w:rsidR="00F67D81" w:rsidRPr="00E01C34">
        <w:rPr>
          <w:rFonts w:hint="eastAsia"/>
        </w:rPr>
        <w:t>这两个业态</w:t>
      </w:r>
      <w:r w:rsidRPr="00E01C34">
        <w:rPr>
          <w:rFonts w:hint="eastAsia"/>
        </w:rPr>
        <w:t>日常</w:t>
      </w:r>
      <w:r w:rsidR="0001487B">
        <w:rPr>
          <w:rFonts w:hint="eastAsia"/>
        </w:rPr>
        <w:t>运营</w:t>
      </w:r>
      <w:r w:rsidRPr="00E01C34">
        <w:rPr>
          <w:rFonts w:hint="eastAsia"/>
        </w:rPr>
        <w:t>管理中</w:t>
      </w:r>
      <w:r w:rsidR="00F67D81" w:rsidRPr="00E01C34">
        <w:rPr>
          <w:rFonts w:hint="eastAsia"/>
        </w:rPr>
        <w:t>各项</w:t>
      </w:r>
      <w:r w:rsidRPr="00E01C34">
        <w:rPr>
          <w:rFonts w:hint="eastAsia"/>
        </w:rPr>
        <w:t>关键绩效指标，为</w:t>
      </w:r>
      <w:r w:rsidR="0001487B">
        <w:rPr>
          <w:rFonts w:hint="eastAsia"/>
        </w:rPr>
        <w:t>运营</w:t>
      </w:r>
      <w:r w:rsidRPr="00E01C34">
        <w:rPr>
          <w:rFonts w:hint="eastAsia"/>
        </w:rPr>
        <w:t>绩效评估工作提供了基础支撑，有利于绩效评估工作标准化、规范化</w:t>
      </w:r>
      <w:r w:rsidR="00F67D81" w:rsidRPr="00E01C34">
        <w:rPr>
          <w:rFonts w:hint="eastAsia"/>
        </w:rPr>
        <w:t>开展</w:t>
      </w:r>
      <w:r w:rsidRPr="00E01C34">
        <w:rPr>
          <w:rFonts w:hint="eastAsia"/>
        </w:rPr>
        <w:t>，进而推动行业的持续健康发展。</w:t>
      </w:r>
    </w:p>
    <w:p w14:paraId="16DB48C4" w14:textId="77777777" w:rsidR="00DA04CF" w:rsidRPr="00E01C34" w:rsidRDefault="00DA04CF" w:rsidP="00775C99">
      <w:pPr>
        <w:pStyle w:val="affffb"/>
        <w:spacing w:line="360" w:lineRule="auto"/>
        <w:ind w:firstLine="420"/>
      </w:pPr>
    </w:p>
    <w:p w14:paraId="758337FA" w14:textId="77777777" w:rsidR="00DA04CF" w:rsidRPr="00E01C34" w:rsidRDefault="00DA04CF" w:rsidP="00DA04CF">
      <w:pPr>
        <w:pStyle w:val="affffb"/>
        <w:ind w:firstLine="420"/>
        <w:sectPr w:rsidR="00DA04CF" w:rsidRPr="00E01C34" w:rsidSect="00DA04CF">
          <w:pgSz w:w="11906" w:h="16838" w:code="9"/>
          <w:pgMar w:top="2410" w:right="1134" w:bottom="1134" w:left="1134" w:header="1418" w:footer="1134" w:gutter="284"/>
          <w:pgNumType w:fmt="upperRoman"/>
          <w:cols w:space="425"/>
          <w:formProt w:val="0"/>
          <w:docGrid w:linePitch="312"/>
        </w:sectPr>
      </w:pPr>
    </w:p>
    <w:p w14:paraId="46077B8A" w14:textId="77777777" w:rsidR="00894836" w:rsidRPr="00221C69" w:rsidRDefault="00894836" w:rsidP="00093D25">
      <w:pPr>
        <w:spacing w:line="20" w:lineRule="exact"/>
        <w:jc w:val="center"/>
        <w:rPr>
          <w:rFonts w:ascii="黑体" w:eastAsia="黑体" w:hAnsi="黑体"/>
          <w:color w:val="000000" w:themeColor="text1"/>
          <w:sz w:val="32"/>
          <w:szCs w:val="32"/>
        </w:rPr>
      </w:pPr>
      <w:bookmarkStart w:id="26" w:name="BookMark4"/>
      <w:bookmarkEnd w:id="25"/>
    </w:p>
    <w:p w14:paraId="281B3194" w14:textId="77777777" w:rsidR="00894836" w:rsidRPr="00221C69" w:rsidRDefault="00894836" w:rsidP="00093D25">
      <w:pPr>
        <w:spacing w:line="20" w:lineRule="exact"/>
        <w:jc w:val="center"/>
        <w:rPr>
          <w:rFonts w:ascii="黑体" w:eastAsia="黑体" w:hAnsi="黑体"/>
          <w:color w:val="000000" w:themeColor="text1"/>
          <w:sz w:val="32"/>
          <w:szCs w:val="32"/>
        </w:rPr>
      </w:pPr>
    </w:p>
    <w:sdt>
      <w:sdtPr>
        <w:rPr>
          <w:color w:val="000000" w:themeColor="text1"/>
        </w:rPr>
        <w:tag w:val="NEW_STAND_NAME"/>
        <w:id w:val="595910757"/>
        <w:lock w:val="sdtLocked"/>
        <w:placeholder>
          <w:docPart w:val="92253A1788104C00957B324D099CD5BE"/>
        </w:placeholder>
      </w:sdtPr>
      <w:sdtEndPr/>
      <w:sdtContent>
        <w:bookmarkStart w:id="27" w:name="NEW_STAND_NAME" w:displacedByCustomXml="prev"/>
        <w:p w14:paraId="3649C971" w14:textId="77777777" w:rsidR="00F26B7E" w:rsidRPr="00221C69" w:rsidRDefault="00830C1E" w:rsidP="00E65653">
          <w:pPr>
            <w:pStyle w:val="afffffffff8"/>
            <w:spacing w:beforeLines="1" w:before="2" w:afterLines="220" w:after="528" w:line="360" w:lineRule="auto"/>
            <w:rPr>
              <w:color w:val="000000" w:themeColor="text1"/>
            </w:rPr>
          </w:pPr>
          <w:r>
            <w:rPr>
              <w:rFonts w:hint="eastAsia"/>
              <w:color w:val="000000" w:themeColor="text1"/>
            </w:rPr>
            <w:t>百</w:t>
          </w:r>
          <w:r w:rsidR="00E657A4">
            <w:rPr>
              <w:rFonts w:hint="eastAsia"/>
              <w:color w:val="000000" w:themeColor="text1"/>
            </w:rPr>
            <w:t>货和</w:t>
          </w:r>
          <w:r>
            <w:rPr>
              <w:rFonts w:hint="eastAsia"/>
              <w:color w:val="000000" w:themeColor="text1"/>
            </w:rPr>
            <w:t>购</w:t>
          </w:r>
          <w:r w:rsidR="00E657A4">
            <w:rPr>
              <w:rFonts w:hint="eastAsia"/>
              <w:color w:val="000000" w:themeColor="text1"/>
            </w:rPr>
            <w:t>物中心运营关键绩效</w:t>
          </w:r>
          <w:r w:rsidR="002C423E" w:rsidRPr="00221C69">
            <w:rPr>
              <w:rFonts w:hint="eastAsia"/>
              <w:color w:val="000000" w:themeColor="text1"/>
            </w:rPr>
            <w:t>指标</w:t>
          </w:r>
          <w:r w:rsidR="002C423E" w:rsidRPr="00221C69">
            <w:rPr>
              <w:color w:val="000000" w:themeColor="text1"/>
            </w:rPr>
            <w:t>(KPI)体系</w:t>
          </w:r>
        </w:p>
      </w:sdtContent>
    </w:sdt>
    <w:bookmarkEnd w:id="27" w:displacedByCustomXml="prev"/>
    <w:p w14:paraId="47C1C340" w14:textId="77777777" w:rsidR="00E2552F" w:rsidRPr="00221C69" w:rsidRDefault="00E2552F" w:rsidP="00E65653">
      <w:pPr>
        <w:pStyle w:val="affc"/>
        <w:spacing w:before="240" w:after="240" w:line="360" w:lineRule="auto"/>
        <w:rPr>
          <w:color w:val="000000" w:themeColor="text1"/>
        </w:rPr>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80965148"/>
      <w:r w:rsidRPr="00221C69">
        <w:rPr>
          <w:rFonts w:hint="eastAsia"/>
          <w:color w:val="000000" w:themeColor="text1"/>
        </w:rPr>
        <w:t>范围</w:t>
      </w:r>
      <w:bookmarkEnd w:id="28"/>
      <w:bookmarkEnd w:id="29"/>
      <w:bookmarkEnd w:id="30"/>
      <w:bookmarkEnd w:id="31"/>
      <w:bookmarkEnd w:id="32"/>
      <w:bookmarkEnd w:id="33"/>
      <w:bookmarkEnd w:id="34"/>
      <w:bookmarkEnd w:id="35"/>
      <w:bookmarkEnd w:id="36"/>
    </w:p>
    <w:p w14:paraId="6F6C47DD" w14:textId="77777777" w:rsidR="00830C1E" w:rsidRDefault="00806156" w:rsidP="00E65653">
      <w:pPr>
        <w:pStyle w:val="affffb"/>
        <w:spacing w:line="360" w:lineRule="auto"/>
        <w:ind w:firstLine="420"/>
        <w:rPr>
          <w:color w:val="000000" w:themeColor="text1"/>
        </w:rPr>
      </w:pPr>
      <w:bookmarkStart w:id="37" w:name="_Toc17233326"/>
      <w:bookmarkStart w:id="38" w:name="_Toc17233334"/>
      <w:bookmarkStart w:id="39" w:name="_Toc24884212"/>
      <w:bookmarkStart w:id="40" w:name="_Toc24884219"/>
      <w:bookmarkStart w:id="41" w:name="_Toc26648466"/>
      <w:r w:rsidRPr="00221C69">
        <w:rPr>
          <w:rFonts w:hint="eastAsia"/>
          <w:color w:val="000000" w:themeColor="text1"/>
        </w:rPr>
        <w:t>本标准</w:t>
      </w:r>
      <w:r w:rsidR="00830C1E">
        <w:rPr>
          <w:rFonts w:hint="eastAsia"/>
          <w:color w:val="000000" w:themeColor="text1"/>
        </w:rPr>
        <w:t>汇总</w:t>
      </w:r>
      <w:r w:rsidR="00015CD1">
        <w:rPr>
          <w:rFonts w:hint="eastAsia"/>
          <w:color w:val="000000" w:themeColor="text1"/>
        </w:rPr>
        <w:t>提炼</w:t>
      </w:r>
      <w:r w:rsidR="00830C1E">
        <w:rPr>
          <w:rFonts w:hint="eastAsia"/>
          <w:color w:val="000000" w:themeColor="text1"/>
        </w:rPr>
        <w:t>了</w:t>
      </w:r>
      <w:r>
        <w:rPr>
          <w:rFonts w:hint="eastAsia"/>
          <w:color w:val="000000" w:themeColor="text1"/>
        </w:rPr>
        <w:t>百货和</w:t>
      </w:r>
      <w:r w:rsidR="00015CD1">
        <w:rPr>
          <w:rFonts w:hint="eastAsia"/>
          <w:color w:val="000000" w:themeColor="text1"/>
        </w:rPr>
        <w:t>购物中心</w:t>
      </w:r>
      <w:r>
        <w:rPr>
          <w:rFonts w:hint="eastAsia"/>
          <w:color w:val="000000" w:themeColor="text1"/>
        </w:rPr>
        <w:t>（</w:t>
      </w:r>
      <w:r w:rsidRPr="00221C69">
        <w:rPr>
          <w:rFonts w:hint="eastAsia"/>
          <w:color w:val="000000" w:themeColor="text1"/>
        </w:rPr>
        <w:t>包括奥特莱斯</w:t>
      </w:r>
      <w:r w:rsidR="00830C1E">
        <w:rPr>
          <w:rFonts w:hint="eastAsia"/>
          <w:color w:val="000000" w:themeColor="text1"/>
        </w:rPr>
        <w:t>，以下统称为“</w:t>
      </w:r>
      <w:r w:rsidR="00A912C4">
        <w:rPr>
          <w:rFonts w:hint="eastAsia"/>
          <w:color w:val="000000" w:themeColor="text1"/>
        </w:rPr>
        <w:t>商场</w:t>
      </w:r>
      <w:r w:rsidR="00830C1E">
        <w:rPr>
          <w:rFonts w:hint="eastAsia"/>
          <w:color w:val="000000" w:themeColor="text1"/>
        </w:rPr>
        <w:t>”</w:t>
      </w:r>
      <w:r>
        <w:rPr>
          <w:rFonts w:hint="eastAsia"/>
          <w:color w:val="000000" w:themeColor="text1"/>
        </w:rPr>
        <w:t>）</w:t>
      </w:r>
      <w:r w:rsidR="00F63217">
        <w:rPr>
          <w:rFonts w:hint="eastAsia"/>
        </w:rPr>
        <w:t>商场</w:t>
      </w:r>
      <w:r w:rsidR="00015CD1">
        <w:rPr>
          <w:rFonts w:hint="eastAsia"/>
        </w:rPr>
        <w:t>的运</w:t>
      </w:r>
      <w:r w:rsidR="00830C1E">
        <w:rPr>
          <w:rFonts w:hint="eastAsia"/>
        </w:rPr>
        <w:t>营关键绩效指标体系和考核评估流程，说明了</w:t>
      </w:r>
      <w:r w:rsidR="0001487B">
        <w:rPr>
          <w:rFonts w:hint="eastAsia"/>
        </w:rPr>
        <w:t>运营</w:t>
      </w:r>
      <w:r w:rsidR="00830C1E">
        <w:rPr>
          <w:rFonts w:hint="eastAsia"/>
        </w:rPr>
        <w:t>关键绩效指标的主要内容、计算方法和指标意义。</w:t>
      </w:r>
    </w:p>
    <w:p w14:paraId="280DCC6B" w14:textId="77777777" w:rsidR="00E2552F" w:rsidRPr="00E01C34" w:rsidRDefault="00E2552F" w:rsidP="00E65653">
      <w:pPr>
        <w:pStyle w:val="affc"/>
        <w:spacing w:before="240" w:after="240" w:line="360" w:lineRule="auto"/>
      </w:pPr>
      <w:bookmarkStart w:id="42" w:name="_Toc26718931"/>
      <w:bookmarkStart w:id="43" w:name="_Toc26986531"/>
      <w:bookmarkStart w:id="44" w:name="_Toc26986772"/>
      <w:bookmarkStart w:id="45" w:name="_Toc80965149"/>
      <w:r w:rsidRPr="00E01C34">
        <w:rPr>
          <w:rFonts w:hint="eastAsia"/>
        </w:rPr>
        <w:t>规范性引用文件</w:t>
      </w:r>
      <w:bookmarkEnd w:id="37"/>
      <w:bookmarkEnd w:id="38"/>
      <w:bookmarkEnd w:id="39"/>
      <w:bookmarkEnd w:id="40"/>
      <w:bookmarkEnd w:id="41"/>
      <w:bookmarkEnd w:id="42"/>
      <w:bookmarkEnd w:id="43"/>
      <w:bookmarkEnd w:id="44"/>
      <w:bookmarkEnd w:id="45"/>
    </w:p>
    <w:sdt>
      <w:sdtPr>
        <w:rPr>
          <w:rFonts w:hint="eastAsia"/>
        </w:rPr>
        <w:id w:val="715848253"/>
        <w:placeholder>
          <w:docPart w:val="30F3D4158CD04E348E17C4D5E97164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467E456" w14:textId="77777777" w:rsidR="00AA6EC9" w:rsidRPr="00E01C34" w:rsidRDefault="00015CD1" w:rsidP="00E65653">
          <w:pPr>
            <w:pStyle w:val="affffb"/>
            <w:spacing w:line="360" w:lineRule="auto"/>
            <w:ind w:firstLine="420"/>
          </w:pPr>
          <w:r w:rsidRPr="00E01C34">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0AF8B51" w14:textId="77777777" w:rsidR="00015CD1" w:rsidRPr="00E01C34" w:rsidRDefault="002332F9" w:rsidP="00701C63">
      <w:pPr>
        <w:pStyle w:val="affc"/>
        <w:numPr>
          <w:ilvl w:val="0"/>
          <w:numId w:val="0"/>
        </w:numPr>
        <w:spacing w:before="240" w:after="240" w:line="276" w:lineRule="auto"/>
        <w:ind w:firstLineChars="200" w:firstLine="420"/>
        <w:rPr>
          <w:rFonts w:ascii="宋体" w:eastAsia="宋体" w:hAnsi="宋体"/>
        </w:rPr>
      </w:pPr>
      <w:bookmarkStart w:id="46" w:name="_Toc80965150"/>
      <w:r w:rsidRPr="00E01C34">
        <w:rPr>
          <w:rFonts w:ascii="宋体" w:eastAsia="宋体" w:hAnsi="宋体" w:hint="eastAsia"/>
        </w:rPr>
        <w:t>GB/T 18106-2021零售业态分类</w:t>
      </w:r>
      <w:bookmarkEnd w:id="46"/>
    </w:p>
    <w:p w14:paraId="39804E42" w14:textId="77777777" w:rsidR="00E01C34" w:rsidRPr="00E01C34" w:rsidRDefault="00701C63" w:rsidP="00701C63">
      <w:pPr>
        <w:pStyle w:val="affffb"/>
        <w:spacing w:line="276" w:lineRule="auto"/>
        <w:ind w:firstLine="420"/>
      </w:pPr>
      <w:r w:rsidRPr="00701C63">
        <w:t>SBT 10669-2012</w:t>
      </w:r>
      <w:r>
        <w:t xml:space="preserve"> </w:t>
      </w:r>
      <w:r w:rsidR="00E01C34" w:rsidRPr="00701C63">
        <w:rPr>
          <w:rFonts w:hint="eastAsia"/>
        </w:rPr>
        <w:t>连锁超市绩效指标（K</w:t>
      </w:r>
      <w:r w:rsidR="00E01C34" w:rsidRPr="00701C63">
        <w:t>PI</w:t>
      </w:r>
      <w:r w:rsidR="00E01C34" w:rsidRPr="00701C63">
        <w:rPr>
          <w:rFonts w:hint="eastAsia"/>
        </w:rPr>
        <w:t>）体系</w:t>
      </w:r>
    </w:p>
    <w:p w14:paraId="0A471DC9" w14:textId="77777777" w:rsidR="00B265BC" w:rsidRPr="00221C69" w:rsidRDefault="00FD59EB" w:rsidP="00E65653">
      <w:pPr>
        <w:pStyle w:val="affc"/>
        <w:spacing w:before="240" w:after="240" w:line="360" w:lineRule="auto"/>
        <w:rPr>
          <w:color w:val="000000" w:themeColor="text1"/>
        </w:rPr>
      </w:pPr>
      <w:bookmarkStart w:id="47" w:name="_Toc80965151"/>
      <w:r w:rsidRPr="00221C69">
        <w:rPr>
          <w:rFonts w:hint="eastAsia"/>
          <w:color w:val="000000" w:themeColor="text1"/>
          <w:szCs w:val="21"/>
        </w:rPr>
        <w:t>术语和定义</w:t>
      </w:r>
      <w:bookmarkEnd w:id="47"/>
    </w:p>
    <w:bookmarkStart w:id="48" w:name="_Toc26986532" w:displacedByCustomXml="next"/>
    <w:bookmarkEnd w:id="48" w:displacedByCustomXml="next"/>
    <w:sdt>
      <w:sdtPr>
        <w:rPr>
          <w:rFonts w:hint="eastAsia"/>
        </w:rPr>
        <w:id w:val="-1909835108"/>
        <w:placeholder>
          <w:docPart w:val="C83A0F35F9964A8FA3FFD537DC79E57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54E5965" w14:textId="77777777" w:rsidR="004B3E93" w:rsidRPr="00E01C34" w:rsidRDefault="00830C1E" w:rsidP="00E65653">
          <w:pPr>
            <w:pStyle w:val="affffb"/>
            <w:spacing w:line="360" w:lineRule="auto"/>
            <w:ind w:firstLineChars="194" w:firstLine="407"/>
          </w:pPr>
          <w:r w:rsidRPr="00E01C34">
            <w:rPr>
              <w:rFonts w:hint="eastAsia"/>
            </w:rPr>
            <w:t>下列术语和定义适用于本文件。</w:t>
          </w:r>
        </w:p>
      </w:sdtContent>
    </w:sdt>
    <w:p w14:paraId="09C86C6F" w14:textId="77777777" w:rsidR="00830C1E" w:rsidRPr="00E01C34" w:rsidRDefault="00830C1E" w:rsidP="00E65653">
      <w:pPr>
        <w:pStyle w:val="affd"/>
        <w:spacing w:before="120" w:after="120" w:line="360" w:lineRule="auto"/>
      </w:pPr>
      <w:bookmarkStart w:id="49" w:name="_Toc80965152"/>
      <w:bookmarkStart w:id="50" w:name="_Toc78444901"/>
      <w:r w:rsidRPr="00E01C34">
        <w:rPr>
          <w:rFonts w:hint="eastAsia"/>
        </w:rPr>
        <w:t>百货</w:t>
      </w:r>
      <w:bookmarkEnd w:id="49"/>
      <w:r w:rsidR="00A16EA7">
        <w:rPr>
          <w:rFonts w:hint="eastAsia"/>
        </w:rPr>
        <w:t xml:space="preserve"> </w:t>
      </w:r>
      <w:r w:rsidR="00A16EA7" w:rsidRPr="00494802">
        <w:rPr>
          <w:rFonts w:hint="eastAsia"/>
        </w:rPr>
        <w:t>department store</w:t>
      </w:r>
    </w:p>
    <w:p w14:paraId="68F491A6" w14:textId="77777777" w:rsidR="00830C1E" w:rsidRPr="00494802" w:rsidRDefault="002332F9" w:rsidP="00C076E9">
      <w:pPr>
        <w:pStyle w:val="affffb"/>
        <w:spacing w:line="360" w:lineRule="auto"/>
        <w:ind w:firstLine="420"/>
      </w:pPr>
      <w:r w:rsidRPr="00E01C34">
        <w:rPr>
          <w:rFonts w:hint="eastAsia"/>
        </w:rPr>
        <w:t>以经营品牌服装服饰、化妆品、家居用品、箱包、鞋品、珠宝、钟表等为主，统一经营，满足顾客对</w:t>
      </w:r>
      <w:r w:rsidRPr="00494802">
        <w:rPr>
          <w:rFonts w:hint="eastAsia"/>
        </w:rPr>
        <w:t>品质商品多样化需求的零售业态。</w:t>
      </w:r>
    </w:p>
    <w:p w14:paraId="09847768" w14:textId="77777777" w:rsidR="00D0524D" w:rsidRPr="00494802" w:rsidRDefault="0002429C" w:rsidP="00C076E9">
      <w:pPr>
        <w:pStyle w:val="affffb"/>
        <w:spacing w:line="360" w:lineRule="auto"/>
        <w:ind w:firstLine="420"/>
      </w:pPr>
      <w:r w:rsidRPr="00494802">
        <w:rPr>
          <w:rFonts w:hint="eastAsia"/>
        </w:rPr>
        <w:t>[来源：</w:t>
      </w:r>
      <w:r w:rsidRPr="00494802">
        <w:t>GB/T 18106-2021</w:t>
      </w:r>
      <w:r w:rsidRPr="00494802">
        <w:rPr>
          <w:rFonts w:hint="eastAsia"/>
        </w:rPr>
        <w:t>，4.1.5 有修改]</w:t>
      </w:r>
    </w:p>
    <w:p w14:paraId="39E58C0D" w14:textId="77777777" w:rsidR="0021332F" w:rsidRPr="00494802" w:rsidRDefault="00830C1E" w:rsidP="00E65653">
      <w:pPr>
        <w:pStyle w:val="affd"/>
        <w:spacing w:before="120" w:after="120" w:line="360" w:lineRule="auto"/>
      </w:pPr>
      <w:bookmarkStart w:id="51" w:name="_Toc80965153"/>
      <w:r w:rsidRPr="00494802">
        <w:rPr>
          <w:rFonts w:hint="eastAsia"/>
        </w:rPr>
        <w:t>购</w:t>
      </w:r>
      <w:bookmarkEnd w:id="50"/>
      <w:r w:rsidRPr="00494802">
        <w:rPr>
          <w:rFonts w:hint="eastAsia"/>
        </w:rPr>
        <w:t>物中心</w:t>
      </w:r>
      <w:bookmarkEnd w:id="51"/>
      <w:r w:rsidR="00A16EA7" w:rsidRPr="00494802">
        <w:rPr>
          <w:rFonts w:hint="eastAsia"/>
        </w:rPr>
        <w:t xml:space="preserve"> shopping mall</w:t>
      </w:r>
    </w:p>
    <w:p w14:paraId="363A9C33" w14:textId="77777777" w:rsidR="0021332F" w:rsidRPr="00494802" w:rsidRDefault="0021332F" w:rsidP="00E65653">
      <w:pPr>
        <w:pStyle w:val="affffb"/>
        <w:spacing w:line="360" w:lineRule="auto"/>
        <w:ind w:firstLine="420"/>
      </w:pPr>
      <w:r w:rsidRPr="00494802">
        <w:rPr>
          <w:rFonts w:hint="eastAsia"/>
        </w:rPr>
        <w:t>由不同类型的零售、餐饮、休闲娱乐及提供其他服务的商铺按照统一规划，在一个相对固定的</w:t>
      </w:r>
      <w:r w:rsidR="002332F9" w:rsidRPr="00494802">
        <w:rPr>
          <w:rFonts w:hint="eastAsia"/>
        </w:rPr>
        <w:t>建筑</w:t>
      </w:r>
      <w:r w:rsidRPr="00494802">
        <w:rPr>
          <w:rFonts w:hint="eastAsia"/>
        </w:rPr>
        <w:t>空间或区域内，统一运营的商业集合体。</w:t>
      </w:r>
    </w:p>
    <w:p w14:paraId="01872354" w14:textId="77777777" w:rsidR="00F8522B" w:rsidRPr="00494802" w:rsidRDefault="00F8522B" w:rsidP="00E65653">
      <w:pPr>
        <w:pStyle w:val="affffb"/>
        <w:spacing w:line="360" w:lineRule="auto"/>
        <w:ind w:firstLine="420"/>
      </w:pPr>
      <w:r w:rsidRPr="00494802">
        <w:rPr>
          <w:rFonts w:hint="eastAsia"/>
        </w:rPr>
        <w:t>[来源：</w:t>
      </w:r>
      <w:r w:rsidRPr="00494802">
        <w:t>GB/T 18106-2021</w:t>
      </w:r>
      <w:r w:rsidRPr="00494802">
        <w:rPr>
          <w:rFonts w:hint="eastAsia"/>
        </w:rPr>
        <w:t>，4.1.6]</w:t>
      </w:r>
    </w:p>
    <w:p w14:paraId="3862F5FA" w14:textId="77777777" w:rsidR="00830C1E" w:rsidRPr="00494802" w:rsidRDefault="00830C1E" w:rsidP="00A16EA7">
      <w:pPr>
        <w:pStyle w:val="affd"/>
        <w:spacing w:before="120" w:after="120"/>
      </w:pPr>
      <w:bookmarkStart w:id="52" w:name="_Toc80965154"/>
      <w:bookmarkStart w:id="53" w:name="_Toc78444902"/>
      <w:r w:rsidRPr="00494802">
        <w:rPr>
          <w:rFonts w:hint="eastAsia"/>
        </w:rPr>
        <w:t>奥特莱斯</w:t>
      </w:r>
      <w:bookmarkEnd w:id="52"/>
      <w:r w:rsidR="00A16EA7" w:rsidRPr="00494802">
        <w:rPr>
          <w:rFonts w:hint="eastAsia"/>
        </w:rPr>
        <w:t xml:space="preserve"> </w:t>
      </w:r>
      <w:r w:rsidR="00A16EA7" w:rsidRPr="00494802">
        <w:t>outlets</w:t>
      </w:r>
    </w:p>
    <w:p w14:paraId="478354F5" w14:textId="77777777" w:rsidR="00830C1E" w:rsidRPr="00494802" w:rsidRDefault="00974C6C" w:rsidP="00C076E9">
      <w:pPr>
        <w:pStyle w:val="affffb"/>
        <w:spacing w:line="360" w:lineRule="auto"/>
        <w:ind w:firstLine="420"/>
      </w:pPr>
      <w:r w:rsidRPr="00494802">
        <w:rPr>
          <w:rFonts w:hint="eastAsia"/>
        </w:rPr>
        <w:t>是购物中心的一个细分业态，</w:t>
      </w:r>
      <w:r w:rsidR="002332F9" w:rsidRPr="00494802">
        <w:rPr>
          <w:rFonts w:hint="eastAsia"/>
        </w:rPr>
        <w:t>以品牌生产商或经销商开设的零售商店为主体，以销售打折商品为特色。在交通便利或远离市中心的交通主干道旁，或开设在旅游景区附近。</w:t>
      </w:r>
    </w:p>
    <w:p w14:paraId="145F17D8" w14:textId="77777777" w:rsidR="006A0AD9" w:rsidRPr="00494802" w:rsidRDefault="006A0AD9" w:rsidP="00C076E9">
      <w:pPr>
        <w:pStyle w:val="affffb"/>
        <w:spacing w:line="360" w:lineRule="auto"/>
        <w:ind w:firstLine="420"/>
      </w:pPr>
      <w:r w:rsidRPr="00494802">
        <w:rPr>
          <w:rFonts w:hint="eastAsia"/>
        </w:rPr>
        <w:t>[来源：</w:t>
      </w:r>
      <w:r w:rsidRPr="00494802">
        <w:t>GB/T 18106-2021</w:t>
      </w:r>
      <w:r w:rsidRPr="00494802">
        <w:rPr>
          <w:rFonts w:hint="eastAsia"/>
        </w:rPr>
        <w:t>，4.1.6</w:t>
      </w:r>
      <w:r w:rsidR="00D0524D" w:rsidRPr="00494802">
        <w:rPr>
          <w:rFonts w:hint="eastAsia"/>
        </w:rPr>
        <w:t>.4</w:t>
      </w:r>
      <w:r w:rsidRPr="00494802">
        <w:rPr>
          <w:rFonts w:hint="eastAsia"/>
        </w:rPr>
        <w:t xml:space="preserve"> 有修改]</w:t>
      </w:r>
    </w:p>
    <w:p w14:paraId="1F226EF8" w14:textId="77777777" w:rsidR="0021332F" w:rsidRPr="00494802" w:rsidRDefault="0021332F" w:rsidP="00D75021">
      <w:pPr>
        <w:pStyle w:val="affd"/>
        <w:spacing w:before="120" w:after="120"/>
      </w:pPr>
      <w:bookmarkStart w:id="54" w:name="_Toc80965155"/>
      <w:r w:rsidRPr="00494802">
        <w:rPr>
          <w:rFonts w:hint="eastAsia"/>
        </w:rPr>
        <w:t>关键绩效指标</w:t>
      </w:r>
      <w:bookmarkEnd w:id="53"/>
      <w:bookmarkEnd w:id="54"/>
      <w:r w:rsidR="00D75021" w:rsidRPr="00494802">
        <w:rPr>
          <w:rFonts w:hint="eastAsia"/>
        </w:rPr>
        <w:t xml:space="preserve"> k</w:t>
      </w:r>
      <w:r w:rsidR="00D75021" w:rsidRPr="00494802">
        <w:t>ey performance indicator</w:t>
      </w:r>
      <w:r w:rsidR="00D75021" w:rsidRPr="00494802">
        <w:rPr>
          <w:rFonts w:hint="eastAsia"/>
        </w:rPr>
        <w:t>，KPI</w:t>
      </w:r>
    </w:p>
    <w:p w14:paraId="0707EE19" w14:textId="77777777" w:rsidR="00806156" w:rsidRPr="00E01C34" w:rsidRDefault="0021332F" w:rsidP="00E65653">
      <w:pPr>
        <w:pStyle w:val="affffb"/>
        <w:spacing w:line="360" w:lineRule="auto"/>
        <w:ind w:firstLine="420"/>
      </w:pPr>
      <w:r w:rsidRPr="00E01C34">
        <w:rPr>
          <w:rFonts w:hint="eastAsia"/>
        </w:rPr>
        <w:lastRenderedPageBreak/>
        <w:t>通过对组织内部流程的关键参数进行设置、取样、计算、分析，衡量流程绩效的一种目标式量化管理指标</w:t>
      </w:r>
      <w:r w:rsidR="00974C6C" w:rsidRPr="00E01C34">
        <w:rPr>
          <w:rFonts w:hint="eastAsia"/>
        </w:rPr>
        <w:t>，是用于评估和管理被评估者绩效的定量化或者行为化的标准体系。</w:t>
      </w:r>
    </w:p>
    <w:p w14:paraId="5645EBEE" w14:textId="77777777" w:rsidR="001D212F" w:rsidRPr="00E01C34" w:rsidRDefault="00C310C5" w:rsidP="00E65653">
      <w:pPr>
        <w:pStyle w:val="affc"/>
        <w:spacing w:before="240" w:after="240" w:line="360" w:lineRule="auto"/>
      </w:pPr>
      <w:bookmarkStart w:id="55" w:name="_Toc80965156"/>
      <w:r w:rsidRPr="00E01C34">
        <w:rPr>
          <w:rFonts w:hint="eastAsia"/>
        </w:rPr>
        <w:t>指标体系</w:t>
      </w:r>
      <w:bookmarkEnd w:id="55"/>
    </w:p>
    <w:p w14:paraId="5378E1CD" w14:textId="552E3145" w:rsidR="009273B3" w:rsidRPr="00E01C34" w:rsidRDefault="001E0D17" w:rsidP="00E65653">
      <w:pPr>
        <w:pStyle w:val="affffb"/>
        <w:spacing w:line="360" w:lineRule="auto"/>
        <w:ind w:firstLine="420"/>
      </w:pPr>
      <w:r w:rsidRPr="00E01C34">
        <w:rPr>
          <w:rFonts w:hint="eastAsia"/>
        </w:rPr>
        <w:t>商场</w:t>
      </w:r>
      <w:r w:rsidR="00B2429E" w:rsidRPr="00E01C34">
        <w:rPr>
          <w:rFonts w:hint="eastAsia"/>
        </w:rPr>
        <w:t>运营</w:t>
      </w:r>
      <w:r w:rsidR="00FD6ED2">
        <w:rPr>
          <w:rFonts w:hint="eastAsia"/>
        </w:rPr>
        <w:t>关键</w:t>
      </w:r>
      <w:r w:rsidR="00B2429E" w:rsidRPr="00E01C34">
        <w:rPr>
          <w:rFonts w:hint="eastAsia"/>
        </w:rPr>
        <w:t>绩效指标体系主要分为六类，即财务指标、</w:t>
      </w:r>
      <w:r w:rsidR="0001487B">
        <w:rPr>
          <w:rFonts w:hint="eastAsia"/>
        </w:rPr>
        <w:t>运营</w:t>
      </w:r>
      <w:r w:rsidR="00B2429E" w:rsidRPr="00E01C34">
        <w:rPr>
          <w:rFonts w:hint="eastAsia"/>
        </w:rPr>
        <w:t>指标、招商指标、企划指标、物管指标、内控指标。</w:t>
      </w:r>
    </w:p>
    <w:p w14:paraId="5F7B553B" w14:textId="424E6435" w:rsidR="00681579" w:rsidRPr="00E01C34" w:rsidRDefault="00FD6ED2" w:rsidP="00E65653">
      <w:pPr>
        <w:pStyle w:val="affd"/>
        <w:spacing w:before="120" w:after="120" w:line="360" w:lineRule="auto"/>
      </w:pPr>
      <w:bookmarkStart w:id="56" w:name="_Toc78444904"/>
      <w:bookmarkStart w:id="57" w:name="_Toc80965157"/>
      <w:r>
        <w:rPr>
          <w:rFonts w:hint="eastAsia"/>
        </w:rPr>
        <w:t>关键</w:t>
      </w:r>
      <w:r w:rsidR="00681579" w:rsidRPr="00E01C34">
        <w:rPr>
          <w:rFonts w:hint="eastAsia"/>
        </w:rPr>
        <w:t>财务指标</w:t>
      </w:r>
      <w:bookmarkEnd w:id="56"/>
      <w:bookmarkEnd w:id="57"/>
    </w:p>
    <w:p w14:paraId="19819785" w14:textId="77777777" w:rsidR="00681579" w:rsidRPr="00E01C34" w:rsidRDefault="00681579" w:rsidP="00E65653">
      <w:pPr>
        <w:pStyle w:val="affffb"/>
        <w:spacing w:line="360" w:lineRule="auto"/>
        <w:ind w:firstLine="420"/>
        <w:jc w:val="center"/>
      </w:pPr>
      <w:r w:rsidRPr="00E01C34">
        <w:rPr>
          <w:rFonts w:hint="eastAsia"/>
        </w:rPr>
        <w:t>表一：</w:t>
      </w:r>
      <w:r w:rsidR="001E0D17" w:rsidRPr="00E01C34">
        <w:rPr>
          <w:rFonts w:hint="eastAsia"/>
        </w:rPr>
        <w:t>关键</w:t>
      </w:r>
      <w:r w:rsidRPr="00E01C34">
        <w:rPr>
          <w:rFonts w:hint="eastAsia"/>
        </w:rPr>
        <w:t>财务指标</w:t>
      </w:r>
    </w:p>
    <w:tbl>
      <w:tblPr>
        <w:tblW w:w="927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92"/>
        <w:gridCol w:w="1116"/>
        <w:gridCol w:w="2476"/>
        <w:gridCol w:w="4692"/>
      </w:tblGrid>
      <w:tr w:rsidR="00221C69" w:rsidRPr="00221C69" w14:paraId="1F461343" w14:textId="77777777" w:rsidTr="00A44A54">
        <w:trPr>
          <w:jc w:val="center"/>
        </w:trPr>
        <w:tc>
          <w:tcPr>
            <w:tcW w:w="992" w:type="dxa"/>
            <w:tcBorders>
              <w:top w:val="single" w:sz="4" w:space="0" w:color="auto"/>
              <w:left w:val="single" w:sz="4" w:space="0" w:color="auto"/>
              <w:bottom w:val="single" w:sz="4" w:space="0" w:color="000000"/>
              <w:right w:val="single" w:sz="4" w:space="0" w:color="000000"/>
            </w:tcBorders>
            <w:vAlign w:val="center"/>
          </w:tcPr>
          <w:p w14:paraId="1B9E900D" w14:textId="77777777" w:rsidR="00681579" w:rsidRPr="00221C69" w:rsidRDefault="00681579" w:rsidP="00E65653">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绩效分组</w:t>
            </w:r>
          </w:p>
        </w:tc>
        <w:tc>
          <w:tcPr>
            <w:tcW w:w="1116" w:type="dxa"/>
            <w:tcBorders>
              <w:top w:val="single" w:sz="4" w:space="0" w:color="auto"/>
              <w:left w:val="single" w:sz="4" w:space="0" w:color="000000"/>
              <w:bottom w:val="single" w:sz="4" w:space="0" w:color="000000"/>
              <w:right w:val="single" w:sz="4" w:space="0" w:color="000000"/>
            </w:tcBorders>
            <w:vAlign w:val="center"/>
          </w:tcPr>
          <w:p w14:paraId="2D09082F" w14:textId="77777777" w:rsidR="00681579" w:rsidRPr="00221C69" w:rsidRDefault="00681579" w:rsidP="00E65653">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绩效指标</w:t>
            </w:r>
          </w:p>
        </w:tc>
        <w:tc>
          <w:tcPr>
            <w:tcW w:w="2476" w:type="dxa"/>
            <w:tcBorders>
              <w:top w:val="single" w:sz="4" w:space="0" w:color="auto"/>
              <w:left w:val="single" w:sz="4" w:space="0" w:color="000000"/>
              <w:bottom w:val="single" w:sz="4" w:space="0" w:color="000000"/>
              <w:right w:val="single" w:sz="4" w:space="0" w:color="000000"/>
            </w:tcBorders>
            <w:vAlign w:val="center"/>
          </w:tcPr>
          <w:p w14:paraId="4E8BB529" w14:textId="77777777" w:rsidR="00681579" w:rsidRPr="00221C69" w:rsidRDefault="00681579" w:rsidP="00E65653">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指标公式</w:t>
            </w:r>
          </w:p>
        </w:tc>
        <w:tc>
          <w:tcPr>
            <w:tcW w:w="4692" w:type="dxa"/>
            <w:tcBorders>
              <w:top w:val="single" w:sz="4" w:space="0" w:color="auto"/>
              <w:left w:val="single" w:sz="4" w:space="0" w:color="000000"/>
              <w:bottom w:val="single" w:sz="4" w:space="0" w:color="000000"/>
              <w:right w:val="single" w:sz="4" w:space="0" w:color="auto"/>
            </w:tcBorders>
            <w:vAlign w:val="center"/>
          </w:tcPr>
          <w:p w14:paraId="60B1C7AD" w14:textId="77777777" w:rsidR="00681579" w:rsidRPr="00221C69" w:rsidRDefault="00681579" w:rsidP="00E65653">
            <w:pPr>
              <w:pStyle w:val="afffffffffffd"/>
              <w:tabs>
                <w:tab w:val="left" w:pos="2937"/>
              </w:tabs>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意义与分析</w:t>
            </w:r>
          </w:p>
        </w:tc>
      </w:tr>
      <w:tr w:rsidR="00221C69" w:rsidRPr="00221C69" w14:paraId="3A71002D" w14:textId="77777777" w:rsidTr="006A2AC3">
        <w:trPr>
          <w:trHeight w:val="157"/>
          <w:jc w:val="center"/>
        </w:trPr>
        <w:tc>
          <w:tcPr>
            <w:tcW w:w="0" w:type="auto"/>
            <w:vMerge w:val="restart"/>
            <w:tcBorders>
              <w:top w:val="single" w:sz="4" w:space="0" w:color="000000"/>
              <w:left w:val="single" w:sz="4" w:space="0" w:color="auto"/>
              <w:bottom w:val="single" w:sz="4" w:space="0" w:color="auto"/>
              <w:right w:val="single" w:sz="4" w:space="0" w:color="000000"/>
            </w:tcBorders>
            <w:vAlign w:val="center"/>
          </w:tcPr>
          <w:p w14:paraId="5E5DBBE4" w14:textId="77777777" w:rsidR="00775C99" w:rsidRDefault="00775C99" w:rsidP="006A2AC3">
            <w:pPr>
              <w:spacing w:line="360" w:lineRule="auto"/>
              <w:jc w:val="center"/>
              <w:rPr>
                <w:rFonts w:ascii="宋体" w:hAnsi="宋体"/>
                <w:color w:val="000000" w:themeColor="text1"/>
                <w:sz w:val="18"/>
                <w:szCs w:val="18"/>
              </w:rPr>
            </w:pPr>
            <w:r>
              <w:rPr>
                <w:rFonts w:ascii="宋体" w:hAnsi="宋体" w:hint="eastAsia"/>
                <w:color w:val="000000" w:themeColor="text1"/>
                <w:sz w:val="18"/>
                <w:szCs w:val="18"/>
              </w:rPr>
              <w:t>关键</w:t>
            </w:r>
          </w:p>
          <w:p w14:paraId="4CFE0FC4" w14:textId="77777777" w:rsidR="00775C99" w:rsidRDefault="00015CD1" w:rsidP="006A2AC3">
            <w:pPr>
              <w:spacing w:line="360" w:lineRule="auto"/>
              <w:jc w:val="center"/>
              <w:rPr>
                <w:rFonts w:ascii="宋体" w:hAnsi="宋体"/>
                <w:color w:val="000000" w:themeColor="text1"/>
                <w:sz w:val="18"/>
                <w:szCs w:val="18"/>
              </w:rPr>
            </w:pPr>
            <w:r w:rsidRPr="001E0D17">
              <w:rPr>
                <w:rFonts w:ascii="宋体" w:hAnsi="宋体" w:hint="eastAsia"/>
                <w:color w:val="000000" w:themeColor="text1"/>
                <w:sz w:val="18"/>
                <w:szCs w:val="18"/>
              </w:rPr>
              <w:t>财务</w:t>
            </w:r>
          </w:p>
          <w:p w14:paraId="49AFA84C" w14:textId="77777777" w:rsidR="00681579" w:rsidRPr="001E0D17" w:rsidRDefault="00015CD1" w:rsidP="006A2AC3">
            <w:pPr>
              <w:spacing w:line="360" w:lineRule="auto"/>
              <w:jc w:val="center"/>
              <w:rPr>
                <w:rFonts w:ascii="宋体" w:hAnsi="宋体"/>
                <w:color w:val="000000" w:themeColor="text1"/>
                <w:sz w:val="18"/>
                <w:szCs w:val="18"/>
              </w:rPr>
            </w:pPr>
            <w:r w:rsidRPr="001E0D17">
              <w:rPr>
                <w:rFonts w:ascii="宋体" w:hAnsi="宋体" w:hint="eastAsia"/>
                <w:color w:val="000000" w:themeColor="text1"/>
                <w:sz w:val="18"/>
                <w:szCs w:val="18"/>
              </w:rPr>
              <w:t>指标</w:t>
            </w:r>
          </w:p>
        </w:tc>
        <w:tc>
          <w:tcPr>
            <w:tcW w:w="1116" w:type="dxa"/>
            <w:tcBorders>
              <w:top w:val="single" w:sz="4" w:space="0" w:color="000000"/>
              <w:left w:val="single" w:sz="4" w:space="0" w:color="000000"/>
              <w:bottom w:val="single" w:sz="4" w:space="0" w:color="000000"/>
              <w:right w:val="single" w:sz="4" w:space="0" w:color="000000"/>
            </w:tcBorders>
            <w:vAlign w:val="center"/>
          </w:tcPr>
          <w:p w14:paraId="72D83A22" w14:textId="77777777" w:rsidR="00681579" w:rsidRPr="001E0D17" w:rsidRDefault="00681579" w:rsidP="001E0D17">
            <w:pPr>
              <w:spacing w:line="360" w:lineRule="auto"/>
              <w:rPr>
                <w:rFonts w:ascii="宋体" w:hAnsi="宋体"/>
                <w:color w:val="000000" w:themeColor="text1"/>
                <w:sz w:val="18"/>
                <w:szCs w:val="18"/>
              </w:rPr>
            </w:pPr>
            <w:r w:rsidRPr="00221C69">
              <w:rPr>
                <w:rFonts w:ascii="宋体" w:hAnsi="宋体" w:hint="eastAsia"/>
                <w:color w:val="000000" w:themeColor="text1"/>
                <w:sz w:val="18"/>
                <w:szCs w:val="18"/>
              </w:rPr>
              <w:t>营业收入</w:t>
            </w:r>
          </w:p>
        </w:tc>
        <w:tc>
          <w:tcPr>
            <w:tcW w:w="2476" w:type="dxa"/>
            <w:tcBorders>
              <w:top w:val="single" w:sz="4" w:space="0" w:color="000000"/>
              <w:left w:val="single" w:sz="4" w:space="0" w:color="000000"/>
              <w:bottom w:val="single" w:sz="4" w:space="0" w:color="000000"/>
              <w:right w:val="single" w:sz="4" w:space="0" w:color="000000"/>
            </w:tcBorders>
            <w:vAlign w:val="center"/>
          </w:tcPr>
          <w:p w14:paraId="6C3B11FA" w14:textId="77777777" w:rsidR="00341CBD" w:rsidRPr="001E0D17" w:rsidRDefault="00015CD1" w:rsidP="001E0D17">
            <w:pPr>
              <w:pStyle w:val="afffffffffffd"/>
              <w:widowControl w:val="0"/>
              <w:spacing w:line="360" w:lineRule="auto"/>
              <w:ind w:leftChars="-38" w:left="-12" w:hangingChars="38" w:hanging="68"/>
              <w:rPr>
                <w:color w:val="000000" w:themeColor="text1"/>
                <w:kern w:val="2"/>
                <w:sz w:val="18"/>
                <w:szCs w:val="18"/>
              </w:rPr>
            </w:pPr>
            <w:r w:rsidRPr="001E0D17">
              <w:rPr>
                <w:rFonts w:hint="eastAsia"/>
                <w:color w:val="000000" w:themeColor="text1"/>
                <w:kern w:val="2"/>
                <w:sz w:val="18"/>
                <w:szCs w:val="18"/>
              </w:rPr>
              <w:t>营业收入=</w:t>
            </w:r>
            <w:r w:rsidR="001E0D17" w:rsidRPr="001E0D17">
              <w:rPr>
                <w:rFonts w:hint="eastAsia"/>
                <w:color w:val="000000" w:themeColor="text1"/>
                <w:kern w:val="2"/>
                <w:sz w:val="18"/>
                <w:szCs w:val="18"/>
              </w:rPr>
              <w:t>主营业务</w:t>
            </w:r>
            <w:r w:rsidRPr="001E0D17">
              <w:rPr>
                <w:rFonts w:hint="eastAsia"/>
                <w:color w:val="000000" w:themeColor="text1"/>
                <w:kern w:val="2"/>
                <w:sz w:val="18"/>
                <w:szCs w:val="18"/>
              </w:rPr>
              <w:t>收入</w:t>
            </w:r>
            <w:r w:rsidR="001E0D17" w:rsidRPr="001E0D17">
              <w:rPr>
                <w:rFonts w:hint="eastAsia"/>
                <w:color w:val="000000" w:themeColor="text1"/>
                <w:kern w:val="2"/>
                <w:sz w:val="18"/>
                <w:szCs w:val="18"/>
              </w:rPr>
              <w:t>（</w:t>
            </w:r>
            <w:r w:rsidR="001E0D17" w:rsidRPr="00341CBD">
              <w:rPr>
                <w:rFonts w:hint="eastAsia"/>
                <w:color w:val="000000" w:themeColor="text1"/>
                <w:kern w:val="2"/>
                <w:sz w:val="18"/>
                <w:szCs w:val="18"/>
              </w:rPr>
              <w:t>租金+</w:t>
            </w:r>
            <w:proofErr w:type="gramStart"/>
            <w:r w:rsidR="001E0D17" w:rsidRPr="00341CBD">
              <w:rPr>
                <w:rFonts w:hint="eastAsia"/>
                <w:color w:val="000000" w:themeColor="text1"/>
                <w:kern w:val="2"/>
                <w:sz w:val="18"/>
                <w:szCs w:val="18"/>
              </w:rPr>
              <w:t>物业费</w:t>
            </w:r>
            <w:proofErr w:type="gramEnd"/>
            <w:r w:rsidR="001E0D17" w:rsidRPr="00341CBD">
              <w:rPr>
                <w:rFonts w:hint="eastAsia"/>
                <w:color w:val="000000" w:themeColor="text1"/>
                <w:kern w:val="2"/>
                <w:sz w:val="18"/>
                <w:szCs w:val="18"/>
              </w:rPr>
              <w:t>+自营销售收入</w:t>
            </w:r>
            <w:r w:rsidR="001E0D17">
              <w:rPr>
                <w:rFonts w:hint="eastAsia"/>
                <w:color w:val="000000" w:themeColor="text1"/>
                <w:kern w:val="2"/>
                <w:sz w:val="18"/>
                <w:szCs w:val="18"/>
              </w:rPr>
              <w:t>等</w:t>
            </w:r>
            <w:r w:rsidR="001E0D17" w:rsidRPr="001E0D17">
              <w:rPr>
                <w:rFonts w:hint="eastAsia"/>
                <w:color w:val="000000" w:themeColor="text1"/>
                <w:kern w:val="2"/>
                <w:sz w:val="18"/>
                <w:szCs w:val="18"/>
              </w:rPr>
              <w:t>）</w:t>
            </w:r>
            <w:r w:rsidRPr="001E0D17">
              <w:rPr>
                <w:rFonts w:hint="eastAsia"/>
                <w:color w:val="000000" w:themeColor="text1"/>
                <w:kern w:val="2"/>
                <w:sz w:val="18"/>
                <w:szCs w:val="18"/>
              </w:rPr>
              <w:t>+其它业务收入-销售折扣或折让</w:t>
            </w:r>
          </w:p>
        </w:tc>
        <w:tc>
          <w:tcPr>
            <w:tcW w:w="4692" w:type="dxa"/>
            <w:tcBorders>
              <w:top w:val="single" w:sz="4" w:space="0" w:color="000000"/>
              <w:left w:val="single" w:sz="4" w:space="0" w:color="000000"/>
              <w:bottom w:val="single" w:sz="4" w:space="0" w:color="000000"/>
              <w:right w:val="single" w:sz="4" w:space="0" w:color="auto"/>
            </w:tcBorders>
            <w:vAlign w:val="center"/>
          </w:tcPr>
          <w:p w14:paraId="312D85C1" w14:textId="516F132B" w:rsidR="00681579" w:rsidRPr="001E0D17" w:rsidRDefault="00681579" w:rsidP="001E0D17">
            <w:pPr>
              <w:pStyle w:val="afffffffffffd"/>
              <w:widowControl w:val="0"/>
              <w:spacing w:line="360" w:lineRule="auto"/>
              <w:ind w:leftChars="-6" w:left="-13" w:firstLineChars="0" w:firstLine="0"/>
              <w:rPr>
                <w:color w:val="000000" w:themeColor="text1"/>
                <w:kern w:val="2"/>
                <w:sz w:val="18"/>
                <w:szCs w:val="18"/>
              </w:rPr>
            </w:pPr>
            <w:r w:rsidRPr="001E0D17">
              <w:rPr>
                <w:rFonts w:hint="eastAsia"/>
                <w:color w:val="000000" w:themeColor="text1"/>
                <w:kern w:val="2"/>
                <w:sz w:val="18"/>
                <w:szCs w:val="18"/>
              </w:rPr>
              <w:t>租金收入是</w:t>
            </w:r>
            <w:r w:rsidR="001E0D17" w:rsidRPr="001E0D17">
              <w:rPr>
                <w:rFonts w:hint="eastAsia"/>
                <w:color w:val="000000" w:themeColor="text1"/>
                <w:kern w:val="2"/>
                <w:sz w:val="18"/>
                <w:szCs w:val="18"/>
              </w:rPr>
              <w:t>商场</w:t>
            </w:r>
            <w:r w:rsidR="00C40A1A">
              <w:rPr>
                <w:rFonts w:hint="eastAsia"/>
                <w:color w:val="000000" w:themeColor="text1"/>
                <w:kern w:val="2"/>
                <w:sz w:val="18"/>
                <w:szCs w:val="18"/>
              </w:rPr>
              <w:t>（特别是购物中心）</w:t>
            </w:r>
            <w:r w:rsidR="00CD2C97" w:rsidRPr="001E0D17">
              <w:rPr>
                <w:rFonts w:hint="eastAsia"/>
                <w:color w:val="000000" w:themeColor="text1"/>
                <w:kern w:val="2"/>
                <w:sz w:val="18"/>
                <w:szCs w:val="18"/>
              </w:rPr>
              <w:t>的一个</w:t>
            </w:r>
            <w:r w:rsidR="001E0D17" w:rsidRPr="001E0D17">
              <w:rPr>
                <w:rFonts w:hint="eastAsia"/>
                <w:color w:val="000000" w:themeColor="text1"/>
                <w:kern w:val="2"/>
                <w:sz w:val="18"/>
                <w:szCs w:val="18"/>
              </w:rPr>
              <w:t>核心</w:t>
            </w:r>
            <w:r w:rsidR="00CD2C97" w:rsidRPr="001E0D17">
              <w:rPr>
                <w:rFonts w:hint="eastAsia"/>
                <w:color w:val="000000" w:themeColor="text1"/>
                <w:kern w:val="2"/>
                <w:sz w:val="18"/>
                <w:szCs w:val="18"/>
              </w:rPr>
              <w:t>指标，</w:t>
            </w:r>
            <w:r w:rsidR="001E0D17" w:rsidRPr="001E0D17">
              <w:rPr>
                <w:rFonts w:hint="eastAsia"/>
                <w:color w:val="000000" w:themeColor="text1"/>
                <w:kern w:val="2"/>
                <w:sz w:val="18"/>
                <w:szCs w:val="18"/>
              </w:rPr>
              <w:t>衡量商场经营的绩效成果</w:t>
            </w:r>
            <w:r w:rsidR="00015CD1" w:rsidRPr="001E0D17">
              <w:rPr>
                <w:rFonts w:hint="eastAsia"/>
                <w:color w:val="000000" w:themeColor="text1"/>
                <w:kern w:val="2"/>
                <w:sz w:val="18"/>
                <w:szCs w:val="18"/>
              </w:rPr>
              <w:t>。</w:t>
            </w:r>
          </w:p>
        </w:tc>
      </w:tr>
      <w:tr w:rsidR="00221C69" w:rsidRPr="00221C69" w14:paraId="1951F157" w14:textId="77777777" w:rsidTr="00A44A54">
        <w:trPr>
          <w:trHeight w:val="323"/>
          <w:jc w:val="center"/>
        </w:trPr>
        <w:tc>
          <w:tcPr>
            <w:tcW w:w="0" w:type="auto"/>
            <w:vMerge/>
            <w:tcBorders>
              <w:top w:val="single" w:sz="4" w:space="0" w:color="000000"/>
              <w:left w:val="single" w:sz="4" w:space="0" w:color="auto"/>
              <w:bottom w:val="single" w:sz="4" w:space="0" w:color="auto"/>
              <w:right w:val="single" w:sz="4" w:space="0" w:color="000000"/>
            </w:tcBorders>
            <w:vAlign w:val="center"/>
          </w:tcPr>
          <w:p w14:paraId="1C2087A1" w14:textId="77777777" w:rsidR="00681579" w:rsidRPr="001E0D17" w:rsidRDefault="00681579" w:rsidP="001E0D17">
            <w:pPr>
              <w:spacing w:line="360" w:lineRule="auto"/>
              <w:rPr>
                <w:rFonts w:ascii="宋体" w:hAnsi="宋体"/>
                <w:color w:val="000000" w:themeColor="text1"/>
                <w:sz w:val="18"/>
                <w:szCs w:val="18"/>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26FFF7B1" w14:textId="77777777" w:rsidR="00681579" w:rsidRPr="001E0D17" w:rsidRDefault="001E0D17" w:rsidP="001E0D17">
            <w:pPr>
              <w:pStyle w:val="afffffffffffd"/>
              <w:widowControl w:val="0"/>
              <w:spacing w:line="360" w:lineRule="auto"/>
              <w:ind w:leftChars="-6" w:left="-13" w:firstLineChars="0" w:firstLine="0"/>
              <w:rPr>
                <w:color w:val="000000" w:themeColor="text1"/>
                <w:kern w:val="2"/>
                <w:sz w:val="18"/>
                <w:szCs w:val="18"/>
              </w:rPr>
            </w:pPr>
            <w:r w:rsidRPr="001E0D17">
              <w:rPr>
                <w:rFonts w:hint="eastAsia"/>
                <w:color w:val="000000" w:themeColor="text1"/>
                <w:kern w:val="2"/>
                <w:sz w:val="18"/>
                <w:szCs w:val="18"/>
              </w:rPr>
              <w:t>成本</w:t>
            </w:r>
            <w:r w:rsidR="00681579" w:rsidRPr="001E0D17">
              <w:rPr>
                <w:rFonts w:hint="eastAsia"/>
                <w:color w:val="000000" w:themeColor="text1"/>
                <w:kern w:val="2"/>
                <w:sz w:val="18"/>
                <w:szCs w:val="18"/>
              </w:rPr>
              <w:t>费用</w:t>
            </w:r>
            <w:r w:rsidRPr="001E0D17">
              <w:rPr>
                <w:rFonts w:hint="eastAsia"/>
                <w:color w:val="000000" w:themeColor="text1"/>
                <w:kern w:val="2"/>
                <w:sz w:val="18"/>
                <w:szCs w:val="18"/>
              </w:rPr>
              <w:t>率</w:t>
            </w:r>
          </w:p>
        </w:tc>
        <w:tc>
          <w:tcPr>
            <w:tcW w:w="2476" w:type="dxa"/>
            <w:tcBorders>
              <w:top w:val="single" w:sz="4" w:space="0" w:color="000000"/>
              <w:left w:val="single" w:sz="4" w:space="0" w:color="000000"/>
              <w:bottom w:val="single" w:sz="4" w:space="0" w:color="000000"/>
              <w:right w:val="single" w:sz="4" w:space="0" w:color="000000"/>
            </w:tcBorders>
            <w:vAlign w:val="center"/>
          </w:tcPr>
          <w:p w14:paraId="44CE10BA" w14:textId="77777777" w:rsidR="00C076E9" w:rsidRPr="00494802" w:rsidRDefault="001E0D17" w:rsidP="001E0D17">
            <w:pPr>
              <w:spacing w:line="360" w:lineRule="auto"/>
              <w:rPr>
                <w:rFonts w:ascii="宋体" w:hAnsi="宋体"/>
                <w:color w:val="000000" w:themeColor="text1"/>
                <w:sz w:val="18"/>
                <w:szCs w:val="18"/>
              </w:rPr>
            </w:pPr>
            <w:r w:rsidRPr="00494802">
              <w:rPr>
                <w:rFonts w:ascii="宋体" w:hAnsi="宋体" w:hint="eastAsia"/>
                <w:color w:val="000000" w:themeColor="text1"/>
                <w:sz w:val="18"/>
                <w:szCs w:val="18"/>
              </w:rPr>
              <w:t>成本费用率 = 成本费用总额/营业收入</w:t>
            </w:r>
            <w:r w:rsidR="006A2AC3" w:rsidRPr="00494802">
              <w:rPr>
                <w:rFonts w:hint="eastAsia"/>
                <w:color w:val="000000" w:themeColor="text1"/>
                <w:sz w:val="18"/>
                <w:szCs w:val="18"/>
              </w:rPr>
              <w:t>*</w:t>
            </w:r>
            <w:r w:rsidRPr="00494802">
              <w:rPr>
                <w:rFonts w:ascii="宋体" w:hAnsi="宋体" w:hint="eastAsia"/>
                <w:color w:val="000000" w:themeColor="text1"/>
                <w:sz w:val="18"/>
                <w:szCs w:val="18"/>
              </w:rPr>
              <w:t>100%</w:t>
            </w:r>
          </w:p>
        </w:tc>
        <w:tc>
          <w:tcPr>
            <w:tcW w:w="4692" w:type="dxa"/>
            <w:tcBorders>
              <w:top w:val="single" w:sz="4" w:space="0" w:color="000000"/>
              <w:left w:val="single" w:sz="4" w:space="0" w:color="000000"/>
              <w:bottom w:val="single" w:sz="4" w:space="0" w:color="000000"/>
              <w:right w:val="single" w:sz="4" w:space="0" w:color="auto"/>
            </w:tcBorders>
            <w:vAlign w:val="center"/>
          </w:tcPr>
          <w:p w14:paraId="306477BA" w14:textId="77777777" w:rsidR="00681579" w:rsidRPr="00494802" w:rsidRDefault="001E0D17" w:rsidP="001E0D17">
            <w:pPr>
              <w:pStyle w:val="afffffffffffb"/>
              <w:spacing w:line="360" w:lineRule="auto"/>
              <w:jc w:val="both"/>
              <w:rPr>
                <w:rFonts w:ascii="宋体" w:hAnsi="宋体"/>
                <w:color w:val="000000" w:themeColor="text1"/>
                <w:kern w:val="2"/>
                <w:sz w:val="18"/>
                <w:szCs w:val="18"/>
              </w:rPr>
            </w:pPr>
            <w:r w:rsidRPr="00494802">
              <w:rPr>
                <w:rFonts w:ascii="宋体" w:hAnsi="宋体" w:hint="eastAsia"/>
                <w:color w:val="000000" w:themeColor="text1"/>
                <w:kern w:val="2"/>
                <w:sz w:val="18"/>
                <w:szCs w:val="18"/>
              </w:rPr>
              <w:t>是衡量商场成本费用管控的重要指标</w:t>
            </w:r>
            <w:r w:rsidR="00681579" w:rsidRPr="00494802">
              <w:rPr>
                <w:rFonts w:ascii="宋体" w:hAnsi="宋体" w:hint="eastAsia"/>
                <w:color w:val="000000" w:themeColor="text1"/>
                <w:kern w:val="2"/>
                <w:sz w:val="18"/>
                <w:szCs w:val="18"/>
              </w:rPr>
              <w:t>。</w:t>
            </w:r>
          </w:p>
        </w:tc>
      </w:tr>
      <w:tr w:rsidR="00221C69" w:rsidRPr="00221C69" w14:paraId="2DB87EEB" w14:textId="77777777" w:rsidTr="00A44A54">
        <w:trPr>
          <w:trHeight w:val="157"/>
          <w:jc w:val="center"/>
        </w:trPr>
        <w:tc>
          <w:tcPr>
            <w:tcW w:w="0" w:type="auto"/>
            <w:vMerge/>
            <w:tcBorders>
              <w:top w:val="single" w:sz="4" w:space="0" w:color="000000"/>
              <w:left w:val="single" w:sz="4" w:space="0" w:color="auto"/>
              <w:bottom w:val="single" w:sz="4" w:space="0" w:color="auto"/>
              <w:right w:val="single" w:sz="4" w:space="0" w:color="000000"/>
            </w:tcBorders>
            <w:vAlign w:val="center"/>
          </w:tcPr>
          <w:p w14:paraId="77A4571E" w14:textId="77777777" w:rsidR="00681579" w:rsidRPr="001E0D17" w:rsidRDefault="00681579" w:rsidP="001E0D17">
            <w:pPr>
              <w:spacing w:line="360" w:lineRule="auto"/>
              <w:rPr>
                <w:rFonts w:ascii="宋体" w:hAnsi="宋体"/>
                <w:color w:val="000000" w:themeColor="text1"/>
                <w:sz w:val="18"/>
                <w:szCs w:val="18"/>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76AF02CC" w14:textId="77777777" w:rsidR="00681579" w:rsidRPr="001E0D17" w:rsidRDefault="00681579" w:rsidP="001E0D17">
            <w:pPr>
              <w:spacing w:line="360" w:lineRule="auto"/>
              <w:rPr>
                <w:rFonts w:ascii="宋体" w:hAnsi="宋体"/>
                <w:color w:val="000000" w:themeColor="text1"/>
                <w:sz w:val="18"/>
                <w:szCs w:val="18"/>
              </w:rPr>
            </w:pPr>
            <w:r w:rsidRPr="00221C69">
              <w:rPr>
                <w:rFonts w:ascii="宋体" w:hAnsi="宋体" w:hint="eastAsia"/>
                <w:color w:val="000000" w:themeColor="text1"/>
                <w:sz w:val="18"/>
                <w:szCs w:val="18"/>
              </w:rPr>
              <w:t>净利润</w:t>
            </w:r>
          </w:p>
        </w:tc>
        <w:tc>
          <w:tcPr>
            <w:tcW w:w="2476" w:type="dxa"/>
            <w:tcBorders>
              <w:top w:val="single" w:sz="4" w:space="0" w:color="000000"/>
              <w:left w:val="single" w:sz="4" w:space="0" w:color="000000"/>
              <w:bottom w:val="single" w:sz="4" w:space="0" w:color="000000"/>
              <w:right w:val="single" w:sz="4" w:space="0" w:color="000000"/>
            </w:tcBorders>
            <w:vAlign w:val="center"/>
          </w:tcPr>
          <w:p w14:paraId="330B3157" w14:textId="77777777" w:rsidR="00681579" w:rsidRPr="00494802" w:rsidRDefault="00681579" w:rsidP="001E0D17">
            <w:pPr>
              <w:spacing w:line="360" w:lineRule="auto"/>
              <w:rPr>
                <w:rFonts w:ascii="宋体" w:hAnsi="宋体"/>
                <w:color w:val="000000" w:themeColor="text1"/>
                <w:sz w:val="18"/>
                <w:szCs w:val="18"/>
              </w:rPr>
            </w:pPr>
            <w:r w:rsidRPr="00494802">
              <w:rPr>
                <w:rFonts w:ascii="宋体" w:hAnsi="宋体" w:hint="eastAsia"/>
                <w:color w:val="000000" w:themeColor="text1"/>
                <w:sz w:val="18"/>
                <w:szCs w:val="18"/>
              </w:rPr>
              <w:t>净利润=毛利额-费用额</w:t>
            </w:r>
          </w:p>
        </w:tc>
        <w:tc>
          <w:tcPr>
            <w:tcW w:w="4692" w:type="dxa"/>
            <w:tcBorders>
              <w:top w:val="single" w:sz="4" w:space="0" w:color="000000"/>
              <w:left w:val="single" w:sz="4" w:space="0" w:color="000000"/>
              <w:bottom w:val="single" w:sz="4" w:space="0" w:color="000000"/>
              <w:right w:val="single" w:sz="4" w:space="0" w:color="auto"/>
            </w:tcBorders>
            <w:vAlign w:val="center"/>
          </w:tcPr>
          <w:p w14:paraId="4F70995E" w14:textId="77777777" w:rsidR="00681579" w:rsidRPr="00494802" w:rsidRDefault="00016948" w:rsidP="006A2AC3">
            <w:pPr>
              <w:pStyle w:val="afffffffffffd"/>
              <w:widowControl w:val="0"/>
              <w:spacing w:line="360" w:lineRule="auto"/>
              <w:ind w:leftChars="-6" w:left="-13" w:firstLineChars="0" w:firstLine="0"/>
              <w:rPr>
                <w:color w:val="000000" w:themeColor="text1"/>
                <w:kern w:val="2"/>
                <w:sz w:val="18"/>
                <w:szCs w:val="18"/>
              </w:rPr>
            </w:pPr>
            <w:r w:rsidRPr="00494802">
              <w:rPr>
                <w:rFonts w:hint="eastAsia"/>
                <w:color w:val="000000" w:themeColor="text1"/>
                <w:kern w:val="2"/>
                <w:sz w:val="18"/>
                <w:szCs w:val="18"/>
              </w:rPr>
              <w:t>是</w:t>
            </w:r>
            <w:r w:rsidR="001E0D17" w:rsidRPr="00494802">
              <w:rPr>
                <w:rFonts w:hint="eastAsia"/>
                <w:color w:val="000000" w:themeColor="text1"/>
                <w:kern w:val="2"/>
                <w:sz w:val="18"/>
                <w:szCs w:val="18"/>
              </w:rPr>
              <w:t>商场</w:t>
            </w:r>
            <w:r w:rsidR="00681579" w:rsidRPr="00494802">
              <w:rPr>
                <w:rFonts w:hint="eastAsia"/>
                <w:color w:val="000000" w:themeColor="text1"/>
                <w:kern w:val="2"/>
                <w:sz w:val="18"/>
                <w:szCs w:val="18"/>
              </w:rPr>
              <w:t>最终所获得的收益，包括含税利润和不含税利润。</w:t>
            </w:r>
          </w:p>
        </w:tc>
      </w:tr>
      <w:tr w:rsidR="00221C69" w:rsidRPr="00176237" w14:paraId="6B73B3CE" w14:textId="77777777" w:rsidTr="00A44A54">
        <w:trPr>
          <w:trHeight w:val="157"/>
          <w:jc w:val="center"/>
        </w:trPr>
        <w:tc>
          <w:tcPr>
            <w:tcW w:w="0" w:type="auto"/>
            <w:vMerge/>
            <w:tcBorders>
              <w:top w:val="single" w:sz="4" w:space="0" w:color="000000"/>
              <w:left w:val="single" w:sz="4" w:space="0" w:color="auto"/>
              <w:bottom w:val="single" w:sz="4" w:space="0" w:color="auto"/>
              <w:right w:val="single" w:sz="4" w:space="0" w:color="000000"/>
            </w:tcBorders>
            <w:vAlign w:val="center"/>
          </w:tcPr>
          <w:p w14:paraId="19E9DA0F" w14:textId="77777777" w:rsidR="00681579" w:rsidRPr="00176237" w:rsidRDefault="00681579" w:rsidP="00176237">
            <w:pPr>
              <w:spacing w:line="360" w:lineRule="auto"/>
              <w:rPr>
                <w:rFonts w:ascii="宋体" w:hAnsi="宋体"/>
                <w:color w:val="000000" w:themeColor="text1"/>
                <w:sz w:val="18"/>
                <w:szCs w:val="18"/>
              </w:rPr>
            </w:pPr>
          </w:p>
        </w:tc>
        <w:tc>
          <w:tcPr>
            <w:tcW w:w="1116" w:type="dxa"/>
            <w:tcBorders>
              <w:top w:val="single" w:sz="4" w:space="0" w:color="000000"/>
              <w:left w:val="single" w:sz="4" w:space="0" w:color="000000"/>
              <w:bottom w:val="single" w:sz="4" w:space="0" w:color="auto"/>
              <w:right w:val="single" w:sz="4" w:space="0" w:color="000000"/>
            </w:tcBorders>
            <w:vAlign w:val="center"/>
          </w:tcPr>
          <w:p w14:paraId="3B5F3F60" w14:textId="77777777" w:rsidR="00681579" w:rsidRPr="00176237" w:rsidRDefault="00681579" w:rsidP="00176237">
            <w:pPr>
              <w:spacing w:line="360" w:lineRule="auto"/>
              <w:rPr>
                <w:rFonts w:ascii="宋体" w:hAnsi="宋体"/>
                <w:color w:val="000000" w:themeColor="text1"/>
                <w:sz w:val="18"/>
                <w:szCs w:val="18"/>
              </w:rPr>
            </w:pPr>
            <w:r w:rsidRPr="00176237">
              <w:rPr>
                <w:rFonts w:ascii="宋体" w:hAnsi="宋体" w:hint="eastAsia"/>
                <w:color w:val="000000" w:themeColor="text1"/>
                <w:sz w:val="18"/>
                <w:szCs w:val="18"/>
              </w:rPr>
              <w:t>租金回报率</w:t>
            </w:r>
          </w:p>
        </w:tc>
        <w:tc>
          <w:tcPr>
            <w:tcW w:w="2476" w:type="dxa"/>
            <w:tcBorders>
              <w:top w:val="single" w:sz="4" w:space="0" w:color="000000"/>
              <w:left w:val="single" w:sz="4" w:space="0" w:color="000000"/>
              <w:bottom w:val="single" w:sz="4" w:space="0" w:color="auto"/>
              <w:right w:val="single" w:sz="4" w:space="0" w:color="000000"/>
            </w:tcBorders>
            <w:vAlign w:val="center"/>
          </w:tcPr>
          <w:p w14:paraId="500F1C1E" w14:textId="77777777" w:rsidR="00681579" w:rsidRPr="00494802" w:rsidRDefault="00681579" w:rsidP="00E65653">
            <w:pPr>
              <w:spacing w:line="360" w:lineRule="auto"/>
              <w:rPr>
                <w:rFonts w:ascii="宋体" w:hAnsi="宋体"/>
                <w:color w:val="000000" w:themeColor="text1"/>
                <w:sz w:val="18"/>
                <w:szCs w:val="18"/>
              </w:rPr>
            </w:pPr>
            <w:r w:rsidRPr="00494802">
              <w:rPr>
                <w:rFonts w:ascii="宋体" w:hAnsi="宋体" w:hint="eastAsia"/>
                <w:color w:val="000000" w:themeColor="text1"/>
                <w:sz w:val="18"/>
                <w:szCs w:val="18"/>
              </w:rPr>
              <w:t>租金回报率=</w:t>
            </w:r>
            <w:r w:rsidR="001E0D17" w:rsidRPr="00494802">
              <w:rPr>
                <w:rFonts w:ascii="宋体" w:hAnsi="宋体" w:hint="eastAsia"/>
                <w:color w:val="000000" w:themeColor="text1"/>
                <w:sz w:val="18"/>
                <w:szCs w:val="18"/>
              </w:rPr>
              <w:t>累计</w:t>
            </w:r>
            <w:r w:rsidRPr="00494802">
              <w:rPr>
                <w:rFonts w:ascii="宋体" w:hAnsi="宋体" w:hint="eastAsia"/>
                <w:color w:val="000000" w:themeColor="text1"/>
                <w:sz w:val="18"/>
                <w:szCs w:val="18"/>
              </w:rPr>
              <w:t>租金收入/</w:t>
            </w:r>
            <w:r w:rsidR="001E0D17" w:rsidRPr="00494802">
              <w:rPr>
                <w:rFonts w:ascii="宋体" w:hAnsi="宋体" w:hint="eastAsia"/>
                <w:color w:val="000000" w:themeColor="text1"/>
                <w:sz w:val="18"/>
                <w:szCs w:val="18"/>
              </w:rPr>
              <w:t>累计投入</w:t>
            </w:r>
          </w:p>
        </w:tc>
        <w:tc>
          <w:tcPr>
            <w:tcW w:w="4692" w:type="dxa"/>
            <w:tcBorders>
              <w:top w:val="single" w:sz="4" w:space="0" w:color="000000"/>
              <w:left w:val="single" w:sz="4" w:space="0" w:color="000000"/>
              <w:bottom w:val="single" w:sz="4" w:space="0" w:color="auto"/>
              <w:right w:val="single" w:sz="4" w:space="0" w:color="auto"/>
            </w:tcBorders>
            <w:vAlign w:val="center"/>
          </w:tcPr>
          <w:p w14:paraId="6EB6875C" w14:textId="77777777" w:rsidR="00681579" w:rsidRPr="00494802" w:rsidRDefault="006A2AC3" w:rsidP="00176237">
            <w:pPr>
              <w:spacing w:line="360" w:lineRule="auto"/>
              <w:rPr>
                <w:rFonts w:ascii="宋体" w:hAnsi="宋体"/>
                <w:color w:val="000000" w:themeColor="text1"/>
                <w:sz w:val="18"/>
                <w:szCs w:val="18"/>
              </w:rPr>
            </w:pPr>
            <w:r w:rsidRPr="00494802">
              <w:rPr>
                <w:rFonts w:ascii="宋体" w:hAnsi="宋体" w:hint="eastAsia"/>
                <w:color w:val="000000" w:themeColor="text1"/>
                <w:sz w:val="18"/>
                <w:szCs w:val="18"/>
              </w:rPr>
              <w:t>是</w:t>
            </w:r>
            <w:r w:rsidR="001E0D17" w:rsidRPr="00494802">
              <w:rPr>
                <w:rFonts w:ascii="宋体" w:hAnsi="宋体" w:hint="eastAsia"/>
                <w:color w:val="000000" w:themeColor="text1"/>
                <w:sz w:val="18"/>
                <w:szCs w:val="18"/>
              </w:rPr>
              <w:t>衡量商业地产投资收益情况的指标。</w:t>
            </w:r>
          </w:p>
        </w:tc>
      </w:tr>
    </w:tbl>
    <w:p w14:paraId="50C5C884" w14:textId="77777777" w:rsidR="001E0D17" w:rsidRPr="00176237" w:rsidRDefault="001E0D17" w:rsidP="00176237">
      <w:pPr>
        <w:spacing w:line="360" w:lineRule="auto"/>
        <w:rPr>
          <w:rFonts w:ascii="宋体" w:hAnsi="宋体"/>
          <w:color w:val="C00000"/>
          <w:sz w:val="18"/>
          <w:szCs w:val="18"/>
        </w:rPr>
      </w:pPr>
    </w:p>
    <w:p w14:paraId="4EAA5255" w14:textId="12BB5C32" w:rsidR="00681579" w:rsidRPr="00221C69" w:rsidRDefault="00FD6ED2" w:rsidP="00E65653">
      <w:pPr>
        <w:pStyle w:val="affd"/>
        <w:spacing w:before="120" w:after="120" w:line="360" w:lineRule="auto"/>
        <w:rPr>
          <w:color w:val="000000" w:themeColor="text1"/>
        </w:rPr>
      </w:pPr>
      <w:bookmarkStart w:id="58" w:name="_Toc78444905"/>
      <w:bookmarkStart w:id="59" w:name="_Toc80965158"/>
      <w:r>
        <w:rPr>
          <w:rFonts w:hint="eastAsia"/>
        </w:rPr>
        <w:t>关键</w:t>
      </w:r>
      <w:r w:rsidR="0001487B">
        <w:rPr>
          <w:rFonts w:hint="eastAsia"/>
          <w:color w:val="000000" w:themeColor="text1"/>
        </w:rPr>
        <w:t>运营</w:t>
      </w:r>
      <w:r w:rsidR="00681579" w:rsidRPr="00221C69">
        <w:rPr>
          <w:rFonts w:hint="eastAsia"/>
          <w:color w:val="000000" w:themeColor="text1"/>
        </w:rPr>
        <w:t>指标</w:t>
      </w:r>
      <w:bookmarkEnd w:id="58"/>
      <w:bookmarkEnd w:id="59"/>
    </w:p>
    <w:p w14:paraId="772573AC" w14:textId="77777777" w:rsidR="00681579" w:rsidRDefault="00681579" w:rsidP="00E65653">
      <w:pPr>
        <w:pStyle w:val="afffffffffffd"/>
        <w:spacing w:line="360" w:lineRule="auto"/>
        <w:jc w:val="center"/>
        <w:rPr>
          <w:color w:val="000000" w:themeColor="text1"/>
        </w:rPr>
      </w:pPr>
      <w:r w:rsidRPr="00221C69">
        <w:rPr>
          <w:rFonts w:hint="eastAsia"/>
          <w:color w:val="000000" w:themeColor="text1"/>
        </w:rPr>
        <w:t>表二：</w:t>
      </w:r>
      <w:r w:rsidR="001E0D17">
        <w:rPr>
          <w:rFonts w:hint="eastAsia"/>
          <w:color w:val="000000" w:themeColor="text1"/>
        </w:rPr>
        <w:t>关键</w:t>
      </w:r>
      <w:r w:rsidR="0011454A">
        <w:rPr>
          <w:rFonts w:hint="eastAsia"/>
          <w:color w:val="000000" w:themeColor="text1"/>
        </w:rPr>
        <w:t>运</w:t>
      </w:r>
      <w:r w:rsidRPr="00221C69">
        <w:rPr>
          <w:rFonts w:hint="eastAsia"/>
          <w:color w:val="000000" w:themeColor="text1"/>
        </w:rPr>
        <w:t>营指标</w:t>
      </w:r>
    </w:p>
    <w:tbl>
      <w:tblPr>
        <w:tblW w:w="9453"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91"/>
        <w:gridCol w:w="1368"/>
        <w:gridCol w:w="3944"/>
        <w:gridCol w:w="3150"/>
      </w:tblGrid>
      <w:tr w:rsidR="0011454A" w:rsidRPr="00221C69" w14:paraId="11B078ED" w14:textId="77777777" w:rsidTr="00CF64EF">
        <w:trPr>
          <w:trHeight w:val="157"/>
          <w:jc w:val="center"/>
        </w:trPr>
        <w:tc>
          <w:tcPr>
            <w:tcW w:w="991" w:type="dxa"/>
            <w:tcBorders>
              <w:top w:val="single" w:sz="4" w:space="0" w:color="auto"/>
              <w:left w:val="single" w:sz="4" w:space="0" w:color="auto"/>
              <w:bottom w:val="single" w:sz="4" w:space="0" w:color="000000"/>
              <w:right w:val="single" w:sz="4" w:space="0" w:color="000000"/>
            </w:tcBorders>
            <w:vAlign w:val="center"/>
          </w:tcPr>
          <w:p w14:paraId="72D383CB" w14:textId="77777777" w:rsidR="0011454A" w:rsidRPr="00221C69" w:rsidRDefault="0011454A" w:rsidP="00CF64EF">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绩效分组</w:t>
            </w:r>
          </w:p>
        </w:tc>
        <w:tc>
          <w:tcPr>
            <w:tcW w:w="1368" w:type="dxa"/>
            <w:tcBorders>
              <w:top w:val="single" w:sz="4" w:space="0" w:color="auto"/>
              <w:left w:val="single" w:sz="4" w:space="0" w:color="000000"/>
              <w:bottom w:val="single" w:sz="4" w:space="0" w:color="000000"/>
              <w:right w:val="single" w:sz="4" w:space="0" w:color="000000"/>
            </w:tcBorders>
            <w:vAlign w:val="center"/>
          </w:tcPr>
          <w:p w14:paraId="3773FBC2" w14:textId="77777777" w:rsidR="0011454A" w:rsidRPr="00221C69" w:rsidRDefault="0011454A" w:rsidP="00CF64EF">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绩效指标</w:t>
            </w:r>
          </w:p>
        </w:tc>
        <w:tc>
          <w:tcPr>
            <w:tcW w:w="3944" w:type="dxa"/>
            <w:tcBorders>
              <w:top w:val="single" w:sz="4" w:space="0" w:color="auto"/>
              <w:left w:val="single" w:sz="4" w:space="0" w:color="000000"/>
              <w:bottom w:val="single" w:sz="4" w:space="0" w:color="000000"/>
              <w:right w:val="single" w:sz="4" w:space="0" w:color="000000"/>
            </w:tcBorders>
            <w:vAlign w:val="center"/>
          </w:tcPr>
          <w:p w14:paraId="778E0270" w14:textId="77777777" w:rsidR="0011454A" w:rsidRPr="00221C69" w:rsidRDefault="0011454A" w:rsidP="00CF64EF">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指标公式</w:t>
            </w:r>
          </w:p>
        </w:tc>
        <w:tc>
          <w:tcPr>
            <w:tcW w:w="3150" w:type="dxa"/>
            <w:tcBorders>
              <w:top w:val="single" w:sz="4" w:space="0" w:color="auto"/>
              <w:left w:val="single" w:sz="4" w:space="0" w:color="000000"/>
              <w:bottom w:val="single" w:sz="4" w:space="0" w:color="000000"/>
              <w:right w:val="single" w:sz="4" w:space="0" w:color="auto"/>
            </w:tcBorders>
            <w:vAlign w:val="center"/>
          </w:tcPr>
          <w:p w14:paraId="1E006F09" w14:textId="77777777" w:rsidR="0011454A" w:rsidRPr="00221C69" w:rsidRDefault="0011454A" w:rsidP="00CF64EF">
            <w:pPr>
              <w:pStyle w:val="afffffffffffd"/>
              <w:tabs>
                <w:tab w:val="left" w:pos="2937"/>
              </w:tabs>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意义与分析</w:t>
            </w:r>
          </w:p>
        </w:tc>
      </w:tr>
      <w:tr w:rsidR="0011454A" w:rsidRPr="00221C69" w14:paraId="360CAEFB" w14:textId="77777777" w:rsidTr="00CF64EF">
        <w:trPr>
          <w:trHeight w:val="157"/>
          <w:jc w:val="center"/>
        </w:trPr>
        <w:tc>
          <w:tcPr>
            <w:tcW w:w="991" w:type="dxa"/>
            <w:vMerge w:val="restart"/>
            <w:tcBorders>
              <w:top w:val="single" w:sz="4" w:space="0" w:color="000000"/>
              <w:left w:val="single" w:sz="4" w:space="0" w:color="auto"/>
              <w:right w:val="single" w:sz="4" w:space="0" w:color="000000"/>
            </w:tcBorders>
            <w:vAlign w:val="center"/>
          </w:tcPr>
          <w:p w14:paraId="3A1BC89B" w14:textId="77777777" w:rsidR="0011454A" w:rsidRDefault="0011454A" w:rsidP="00CF64EF">
            <w:pPr>
              <w:pStyle w:val="afffffffffffd"/>
              <w:spacing w:line="360" w:lineRule="auto"/>
              <w:ind w:firstLineChars="0" w:firstLine="0"/>
              <w:jc w:val="center"/>
              <w:rPr>
                <w:color w:val="000000" w:themeColor="text1"/>
                <w:sz w:val="18"/>
                <w:szCs w:val="18"/>
              </w:rPr>
            </w:pPr>
            <w:r>
              <w:rPr>
                <w:rFonts w:hint="eastAsia"/>
                <w:color w:val="000000" w:themeColor="text1"/>
                <w:sz w:val="18"/>
                <w:szCs w:val="18"/>
              </w:rPr>
              <w:t>关键</w:t>
            </w:r>
          </w:p>
          <w:p w14:paraId="56EBB81A" w14:textId="77777777" w:rsidR="0011454A" w:rsidRDefault="0011454A" w:rsidP="00CF64EF">
            <w:pPr>
              <w:pStyle w:val="afffffffffffd"/>
              <w:spacing w:line="360" w:lineRule="auto"/>
              <w:ind w:firstLineChars="0" w:firstLine="0"/>
              <w:jc w:val="center"/>
              <w:rPr>
                <w:color w:val="000000" w:themeColor="text1"/>
                <w:sz w:val="18"/>
                <w:szCs w:val="18"/>
              </w:rPr>
            </w:pPr>
            <w:r>
              <w:rPr>
                <w:rFonts w:hint="eastAsia"/>
                <w:color w:val="000000" w:themeColor="text1"/>
                <w:sz w:val="18"/>
                <w:szCs w:val="18"/>
              </w:rPr>
              <w:t>运营</w:t>
            </w:r>
          </w:p>
          <w:p w14:paraId="2C029676" w14:textId="77777777" w:rsidR="0011454A" w:rsidRPr="00221C69" w:rsidRDefault="0011454A" w:rsidP="00CF64EF">
            <w:pPr>
              <w:pStyle w:val="afffffffffffd"/>
              <w:spacing w:line="360" w:lineRule="auto"/>
              <w:ind w:firstLineChars="0" w:firstLine="0"/>
              <w:jc w:val="center"/>
              <w:rPr>
                <w:color w:val="000000" w:themeColor="text1"/>
                <w:kern w:val="2"/>
                <w:sz w:val="18"/>
                <w:szCs w:val="18"/>
              </w:rPr>
            </w:pPr>
            <w:r>
              <w:rPr>
                <w:rFonts w:hint="eastAsia"/>
                <w:color w:val="000000" w:themeColor="text1"/>
                <w:sz w:val="18"/>
                <w:szCs w:val="18"/>
              </w:rPr>
              <w:t>指标</w:t>
            </w:r>
          </w:p>
        </w:tc>
        <w:tc>
          <w:tcPr>
            <w:tcW w:w="1368" w:type="dxa"/>
            <w:tcBorders>
              <w:top w:val="single" w:sz="4" w:space="0" w:color="000000"/>
              <w:left w:val="single" w:sz="4" w:space="0" w:color="000000"/>
              <w:bottom w:val="single" w:sz="4" w:space="0" w:color="000000"/>
              <w:right w:val="single" w:sz="4" w:space="0" w:color="000000"/>
            </w:tcBorders>
            <w:vAlign w:val="center"/>
          </w:tcPr>
          <w:p w14:paraId="7A52FE9C" w14:textId="77777777" w:rsidR="0011454A" w:rsidRPr="00221C69" w:rsidRDefault="0011454A" w:rsidP="00CF64EF">
            <w:pPr>
              <w:spacing w:line="360" w:lineRule="auto"/>
              <w:jc w:val="center"/>
              <w:rPr>
                <w:color w:val="000000" w:themeColor="text1"/>
                <w:sz w:val="18"/>
                <w:szCs w:val="18"/>
              </w:rPr>
            </w:pPr>
            <w:r w:rsidRPr="00E01C34">
              <w:rPr>
                <w:rFonts w:hint="eastAsia"/>
                <w:sz w:val="18"/>
                <w:szCs w:val="18"/>
              </w:rPr>
              <w:t>商户</w:t>
            </w:r>
            <w:r w:rsidRPr="00221C69">
              <w:rPr>
                <w:rFonts w:hint="eastAsia"/>
                <w:color w:val="000000" w:themeColor="text1"/>
                <w:sz w:val="18"/>
                <w:szCs w:val="18"/>
              </w:rPr>
              <w:t>满意度</w:t>
            </w:r>
          </w:p>
        </w:tc>
        <w:tc>
          <w:tcPr>
            <w:tcW w:w="3944" w:type="dxa"/>
            <w:tcBorders>
              <w:top w:val="single" w:sz="4" w:space="0" w:color="000000"/>
              <w:left w:val="single" w:sz="4" w:space="0" w:color="000000"/>
              <w:bottom w:val="single" w:sz="4" w:space="0" w:color="000000"/>
              <w:right w:val="single" w:sz="4" w:space="0" w:color="000000"/>
            </w:tcBorders>
          </w:tcPr>
          <w:p w14:paraId="5CFEAD64" w14:textId="77777777" w:rsidR="0011454A" w:rsidRPr="00221C69" w:rsidRDefault="0011454A" w:rsidP="00CF64EF">
            <w:pPr>
              <w:pStyle w:val="afffffffffffd"/>
              <w:spacing w:line="360" w:lineRule="auto"/>
              <w:ind w:leftChars="-38" w:left="-12" w:hangingChars="38" w:hanging="68"/>
              <w:rPr>
                <w:color w:val="000000" w:themeColor="text1"/>
                <w:kern w:val="2"/>
                <w:sz w:val="18"/>
                <w:szCs w:val="18"/>
              </w:rPr>
            </w:pPr>
            <w:r>
              <w:rPr>
                <w:rFonts w:hint="eastAsia"/>
                <w:color w:val="000000" w:themeColor="text1"/>
                <w:kern w:val="2"/>
                <w:sz w:val="18"/>
                <w:szCs w:val="18"/>
              </w:rPr>
              <w:t>商户</w:t>
            </w:r>
            <w:r w:rsidRPr="00221C69">
              <w:rPr>
                <w:rFonts w:hint="eastAsia"/>
                <w:color w:val="000000" w:themeColor="text1"/>
                <w:kern w:val="2"/>
                <w:sz w:val="18"/>
                <w:szCs w:val="18"/>
              </w:rPr>
              <w:t>满意度=调查满意的</w:t>
            </w:r>
            <w:r>
              <w:rPr>
                <w:rFonts w:hint="eastAsia"/>
                <w:color w:val="000000" w:themeColor="text1"/>
                <w:kern w:val="2"/>
                <w:sz w:val="18"/>
                <w:szCs w:val="18"/>
              </w:rPr>
              <w:t>商户</w:t>
            </w:r>
            <w:r w:rsidRPr="00221C69">
              <w:rPr>
                <w:rFonts w:hint="eastAsia"/>
                <w:color w:val="000000" w:themeColor="text1"/>
                <w:kern w:val="2"/>
                <w:sz w:val="18"/>
                <w:szCs w:val="18"/>
              </w:rPr>
              <w:t>数/接受调查的</w:t>
            </w:r>
            <w:r>
              <w:rPr>
                <w:rFonts w:hint="eastAsia"/>
                <w:color w:val="000000" w:themeColor="text1"/>
                <w:kern w:val="2"/>
                <w:sz w:val="18"/>
                <w:szCs w:val="18"/>
              </w:rPr>
              <w:t>商户</w:t>
            </w:r>
            <w:r w:rsidRPr="00221C69">
              <w:rPr>
                <w:rFonts w:hint="eastAsia"/>
                <w:color w:val="000000" w:themeColor="text1"/>
                <w:kern w:val="2"/>
                <w:sz w:val="18"/>
                <w:szCs w:val="18"/>
              </w:rPr>
              <w:t>总数*100%</w:t>
            </w:r>
          </w:p>
        </w:tc>
        <w:tc>
          <w:tcPr>
            <w:tcW w:w="3150" w:type="dxa"/>
            <w:tcBorders>
              <w:top w:val="single" w:sz="4" w:space="0" w:color="000000"/>
              <w:left w:val="single" w:sz="4" w:space="0" w:color="000000"/>
              <w:bottom w:val="single" w:sz="4" w:space="0" w:color="000000"/>
              <w:right w:val="single" w:sz="4" w:space="0" w:color="auto"/>
            </w:tcBorders>
            <w:vAlign w:val="center"/>
          </w:tcPr>
          <w:p w14:paraId="314EC5F2" w14:textId="77777777" w:rsidR="0011454A" w:rsidRPr="00221C69" w:rsidRDefault="0011454A" w:rsidP="00F314D6">
            <w:pPr>
              <w:pStyle w:val="afffffffffffd"/>
              <w:spacing w:line="360" w:lineRule="auto"/>
              <w:ind w:leftChars="-6" w:left="-13" w:firstLineChars="0" w:firstLine="0"/>
              <w:rPr>
                <w:color w:val="000000" w:themeColor="text1"/>
                <w:kern w:val="2"/>
                <w:sz w:val="18"/>
                <w:szCs w:val="18"/>
              </w:rPr>
            </w:pPr>
            <w:r w:rsidRPr="00221C69">
              <w:rPr>
                <w:rFonts w:cs="宋体" w:hint="eastAsia"/>
                <w:color w:val="000000" w:themeColor="text1"/>
                <w:kern w:val="2"/>
                <w:sz w:val="18"/>
                <w:szCs w:val="18"/>
              </w:rPr>
              <w:t>是</w:t>
            </w:r>
            <w:r>
              <w:rPr>
                <w:rFonts w:cs="宋体" w:hint="eastAsia"/>
                <w:color w:val="000000" w:themeColor="text1"/>
                <w:kern w:val="2"/>
                <w:sz w:val="18"/>
                <w:szCs w:val="18"/>
              </w:rPr>
              <w:t>检验商户</w:t>
            </w:r>
            <w:r w:rsidRPr="00221C69">
              <w:rPr>
                <w:rFonts w:cs="宋体" w:hint="eastAsia"/>
                <w:color w:val="000000" w:themeColor="text1"/>
                <w:kern w:val="2"/>
                <w:sz w:val="18"/>
                <w:szCs w:val="18"/>
              </w:rPr>
              <w:t>对</w:t>
            </w:r>
            <w:r>
              <w:rPr>
                <w:rFonts w:cs="宋体" w:hint="eastAsia"/>
                <w:color w:val="000000" w:themeColor="text1"/>
                <w:kern w:val="2"/>
                <w:sz w:val="18"/>
                <w:szCs w:val="18"/>
              </w:rPr>
              <w:t>商场</w:t>
            </w:r>
            <w:r w:rsidRPr="00221C69">
              <w:rPr>
                <w:rFonts w:cs="宋体" w:hint="eastAsia"/>
                <w:color w:val="000000" w:themeColor="text1"/>
                <w:kern w:val="2"/>
                <w:sz w:val="18"/>
                <w:szCs w:val="18"/>
              </w:rPr>
              <w:t>的</w:t>
            </w:r>
            <w:r>
              <w:rPr>
                <w:rFonts w:cs="宋体" w:hint="eastAsia"/>
                <w:color w:val="000000" w:themeColor="text1"/>
                <w:kern w:val="2"/>
                <w:sz w:val="18"/>
                <w:szCs w:val="18"/>
              </w:rPr>
              <w:t>体验和口碑的</w:t>
            </w:r>
            <w:r w:rsidRPr="00221C69">
              <w:rPr>
                <w:rFonts w:cs="宋体" w:hint="eastAsia"/>
                <w:color w:val="000000" w:themeColor="text1"/>
                <w:kern w:val="2"/>
                <w:sz w:val="18"/>
                <w:szCs w:val="18"/>
              </w:rPr>
              <w:t>重要指标</w:t>
            </w:r>
            <w:r>
              <w:rPr>
                <w:rFonts w:cs="宋体" w:hint="eastAsia"/>
                <w:color w:val="000000" w:themeColor="text1"/>
                <w:kern w:val="2"/>
                <w:sz w:val="18"/>
                <w:szCs w:val="18"/>
              </w:rPr>
              <w:t>，</w:t>
            </w:r>
            <w:r w:rsidRPr="00270AC8">
              <w:rPr>
                <w:rFonts w:cs="宋体" w:hint="eastAsia"/>
                <w:color w:val="000000" w:themeColor="text1"/>
                <w:kern w:val="2"/>
                <w:sz w:val="18"/>
                <w:szCs w:val="18"/>
              </w:rPr>
              <w:t>客观反映了商场运营管理规范程度。</w:t>
            </w:r>
          </w:p>
        </w:tc>
      </w:tr>
      <w:tr w:rsidR="0011454A" w:rsidRPr="00221C69" w14:paraId="58D0428C" w14:textId="77777777" w:rsidTr="00CF64EF">
        <w:trPr>
          <w:trHeight w:val="157"/>
          <w:jc w:val="center"/>
        </w:trPr>
        <w:tc>
          <w:tcPr>
            <w:tcW w:w="0" w:type="auto"/>
            <w:vMerge/>
            <w:tcBorders>
              <w:left w:val="single" w:sz="4" w:space="0" w:color="auto"/>
              <w:right w:val="single" w:sz="4" w:space="0" w:color="000000"/>
            </w:tcBorders>
            <w:vAlign w:val="center"/>
          </w:tcPr>
          <w:p w14:paraId="1FA19366" w14:textId="77777777" w:rsidR="0011454A" w:rsidRPr="00221C69" w:rsidRDefault="0011454A" w:rsidP="00CF64EF">
            <w:pPr>
              <w:widowControl/>
              <w:spacing w:line="360" w:lineRule="auto"/>
              <w:jc w:val="left"/>
              <w:rPr>
                <w:rFonts w:ascii="宋体"/>
                <w:color w:val="000000" w:themeColor="text1"/>
                <w:sz w:val="18"/>
                <w:szCs w:val="18"/>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4A07D15" w14:textId="77777777" w:rsidR="0011454A" w:rsidRPr="00221C69" w:rsidRDefault="0011454A" w:rsidP="00CF64EF">
            <w:pPr>
              <w:pStyle w:val="afffffffffffd"/>
              <w:spacing w:line="360" w:lineRule="auto"/>
              <w:ind w:leftChars="-6" w:left="-13" w:firstLineChars="0" w:firstLine="0"/>
              <w:jc w:val="center"/>
              <w:rPr>
                <w:color w:val="000000" w:themeColor="text1"/>
                <w:kern w:val="2"/>
                <w:sz w:val="18"/>
                <w:szCs w:val="18"/>
              </w:rPr>
            </w:pPr>
            <w:r w:rsidRPr="00221C69">
              <w:rPr>
                <w:rFonts w:hint="eastAsia"/>
                <w:color w:val="000000" w:themeColor="text1"/>
                <w:kern w:val="2"/>
                <w:sz w:val="18"/>
                <w:szCs w:val="18"/>
              </w:rPr>
              <w:t>顾客满意度</w:t>
            </w:r>
          </w:p>
        </w:tc>
        <w:tc>
          <w:tcPr>
            <w:tcW w:w="3944" w:type="dxa"/>
            <w:tcBorders>
              <w:top w:val="single" w:sz="4" w:space="0" w:color="000000"/>
              <w:left w:val="single" w:sz="4" w:space="0" w:color="000000"/>
              <w:bottom w:val="single" w:sz="4" w:space="0" w:color="000000"/>
              <w:right w:val="single" w:sz="4" w:space="0" w:color="000000"/>
            </w:tcBorders>
          </w:tcPr>
          <w:p w14:paraId="6BEB5DFA" w14:textId="77777777" w:rsidR="0011454A" w:rsidRPr="00221C69" w:rsidRDefault="0011454A" w:rsidP="00CF64EF">
            <w:pPr>
              <w:pStyle w:val="afffffffffffd"/>
              <w:spacing w:line="360" w:lineRule="auto"/>
              <w:ind w:leftChars="-38" w:left="-12" w:hangingChars="38" w:hanging="68"/>
              <w:rPr>
                <w:color w:val="000000" w:themeColor="text1"/>
                <w:kern w:val="2"/>
                <w:sz w:val="18"/>
                <w:szCs w:val="18"/>
              </w:rPr>
            </w:pPr>
            <w:r w:rsidRPr="00221C69">
              <w:rPr>
                <w:rFonts w:hint="eastAsia"/>
                <w:color w:val="000000" w:themeColor="text1"/>
                <w:kern w:val="2"/>
                <w:sz w:val="18"/>
                <w:szCs w:val="18"/>
              </w:rPr>
              <w:t>顾客满意度=满意顾客数/接受调查的顾客总数*100%</w:t>
            </w:r>
          </w:p>
        </w:tc>
        <w:tc>
          <w:tcPr>
            <w:tcW w:w="3150" w:type="dxa"/>
            <w:tcBorders>
              <w:top w:val="single" w:sz="4" w:space="0" w:color="000000"/>
              <w:left w:val="single" w:sz="4" w:space="0" w:color="000000"/>
              <w:bottom w:val="single" w:sz="4" w:space="0" w:color="000000"/>
              <w:right w:val="single" w:sz="4" w:space="0" w:color="auto"/>
            </w:tcBorders>
            <w:vAlign w:val="center"/>
          </w:tcPr>
          <w:p w14:paraId="3F81275F" w14:textId="77777777" w:rsidR="0011454A" w:rsidRPr="002E2363" w:rsidRDefault="0011454A" w:rsidP="00F314D6">
            <w:pPr>
              <w:pStyle w:val="afffffffffffd"/>
              <w:spacing w:line="360" w:lineRule="auto"/>
              <w:ind w:leftChars="-6" w:left="-13" w:firstLineChars="0" w:firstLine="0"/>
              <w:rPr>
                <w:rFonts w:cs="宋体"/>
                <w:color w:val="000000" w:themeColor="text1"/>
                <w:kern w:val="2"/>
                <w:sz w:val="18"/>
                <w:szCs w:val="18"/>
              </w:rPr>
            </w:pPr>
            <w:r w:rsidRPr="009656AE">
              <w:rPr>
                <w:rFonts w:cs="宋体" w:hint="eastAsia"/>
                <w:color w:val="000000" w:themeColor="text1"/>
                <w:kern w:val="2"/>
                <w:sz w:val="18"/>
                <w:szCs w:val="18"/>
              </w:rPr>
              <w:t>是衡量消费者对</w:t>
            </w:r>
            <w:r>
              <w:rPr>
                <w:rFonts w:cs="宋体" w:hint="eastAsia"/>
                <w:color w:val="000000" w:themeColor="text1"/>
                <w:kern w:val="2"/>
                <w:sz w:val="18"/>
                <w:szCs w:val="18"/>
              </w:rPr>
              <w:t>商场</w:t>
            </w:r>
            <w:r w:rsidRPr="009656AE">
              <w:rPr>
                <w:rFonts w:cs="宋体" w:hint="eastAsia"/>
                <w:color w:val="000000" w:themeColor="text1"/>
                <w:kern w:val="2"/>
                <w:sz w:val="18"/>
                <w:szCs w:val="18"/>
              </w:rPr>
              <w:t>认知和认可的重要指标</w:t>
            </w:r>
            <w:r w:rsidRPr="00270AC8">
              <w:rPr>
                <w:rFonts w:hint="eastAsia"/>
                <w:color w:val="000000" w:themeColor="text1"/>
                <w:kern w:val="2"/>
                <w:sz w:val="18"/>
                <w:szCs w:val="18"/>
              </w:rPr>
              <w:t>，也</w:t>
            </w:r>
            <w:r>
              <w:rPr>
                <w:rFonts w:hint="eastAsia"/>
                <w:color w:val="000000" w:themeColor="text1"/>
                <w:kern w:val="2"/>
                <w:sz w:val="18"/>
                <w:szCs w:val="18"/>
              </w:rPr>
              <w:t>是为</w:t>
            </w:r>
            <w:r w:rsidRPr="00270AC8">
              <w:rPr>
                <w:rFonts w:hint="eastAsia"/>
                <w:color w:val="000000" w:themeColor="text1"/>
                <w:kern w:val="2"/>
                <w:sz w:val="18"/>
                <w:szCs w:val="18"/>
              </w:rPr>
              <w:t>商场</w:t>
            </w:r>
            <w:r>
              <w:rPr>
                <w:rFonts w:hint="eastAsia"/>
                <w:color w:val="000000" w:themeColor="text1"/>
                <w:kern w:val="2"/>
                <w:sz w:val="18"/>
                <w:szCs w:val="18"/>
              </w:rPr>
              <w:t>的运营及</w:t>
            </w:r>
            <w:r w:rsidRPr="00270AC8">
              <w:rPr>
                <w:rFonts w:hint="eastAsia"/>
                <w:color w:val="000000" w:themeColor="text1"/>
                <w:kern w:val="2"/>
                <w:sz w:val="18"/>
                <w:szCs w:val="18"/>
              </w:rPr>
              <w:t>调整提供市场反馈依据。</w:t>
            </w:r>
          </w:p>
        </w:tc>
      </w:tr>
      <w:tr w:rsidR="0011454A" w:rsidRPr="00221C69" w14:paraId="6A508C81" w14:textId="77777777" w:rsidTr="00CF64EF">
        <w:trPr>
          <w:trHeight w:val="157"/>
          <w:jc w:val="center"/>
        </w:trPr>
        <w:tc>
          <w:tcPr>
            <w:tcW w:w="0" w:type="auto"/>
            <w:vMerge/>
            <w:tcBorders>
              <w:left w:val="single" w:sz="4" w:space="0" w:color="auto"/>
              <w:right w:val="single" w:sz="4" w:space="0" w:color="000000"/>
            </w:tcBorders>
            <w:vAlign w:val="center"/>
          </w:tcPr>
          <w:p w14:paraId="4895E94C" w14:textId="77777777" w:rsidR="0011454A" w:rsidRPr="00221C69" w:rsidRDefault="0011454A" w:rsidP="00CF64EF">
            <w:pPr>
              <w:widowControl/>
              <w:spacing w:line="360" w:lineRule="auto"/>
              <w:jc w:val="left"/>
              <w:rPr>
                <w:rFonts w:ascii="宋体"/>
                <w:color w:val="000000" w:themeColor="text1"/>
                <w:sz w:val="18"/>
                <w:szCs w:val="18"/>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3A23ECCA" w14:textId="77777777" w:rsidR="0011454A" w:rsidRPr="00221C69" w:rsidRDefault="0011454A" w:rsidP="00CF64EF">
            <w:pPr>
              <w:pStyle w:val="afffffffffffd"/>
              <w:spacing w:line="360" w:lineRule="auto"/>
              <w:ind w:leftChars="-6" w:left="-13" w:firstLineChars="0" w:firstLine="0"/>
              <w:jc w:val="center"/>
              <w:rPr>
                <w:color w:val="000000" w:themeColor="text1"/>
                <w:kern w:val="2"/>
                <w:sz w:val="18"/>
                <w:szCs w:val="18"/>
              </w:rPr>
            </w:pPr>
            <w:r w:rsidRPr="00221C69">
              <w:rPr>
                <w:rFonts w:hint="eastAsia"/>
                <w:color w:val="000000" w:themeColor="text1"/>
                <w:kern w:val="2"/>
                <w:sz w:val="18"/>
                <w:szCs w:val="18"/>
              </w:rPr>
              <w:t>顾客投诉</w:t>
            </w:r>
          </w:p>
          <w:p w14:paraId="0F3FD59B" w14:textId="77777777" w:rsidR="0011454A" w:rsidRPr="00221C69" w:rsidRDefault="0011454A" w:rsidP="00CF64EF">
            <w:pPr>
              <w:pStyle w:val="afffffffffffd"/>
              <w:spacing w:line="360" w:lineRule="auto"/>
              <w:ind w:leftChars="-6" w:left="-13" w:firstLineChars="0" w:firstLine="0"/>
              <w:jc w:val="center"/>
              <w:rPr>
                <w:color w:val="000000" w:themeColor="text1"/>
                <w:kern w:val="2"/>
                <w:sz w:val="18"/>
                <w:szCs w:val="18"/>
              </w:rPr>
            </w:pPr>
            <w:r w:rsidRPr="00221C69">
              <w:rPr>
                <w:rFonts w:hint="eastAsia"/>
                <w:color w:val="000000" w:themeColor="text1"/>
                <w:kern w:val="2"/>
                <w:sz w:val="18"/>
                <w:szCs w:val="18"/>
              </w:rPr>
              <w:t>处理率</w:t>
            </w:r>
          </w:p>
        </w:tc>
        <w:tc>
          <w:tcPr>
            <w:tcW w:w="3944" w:type="dxa"/>
            <w:tcBorders>
              <w:top w:val="single" w:sz="4" w:space="0" w:color="000000"/>
              <w:left w:val="single" w:sz="4" w:space="0" w:color="000000"/>
              <w:bottom w:val="single" w:sz="4" w:space="0" w:color="000000"/>
              <w:right w:val="single" w:sz="4" w:space="0" w:color="000000"/>
            </w:tcBorders>
          </w:tcPr>
          <w:p w14:paraId="1EF25515" w14:textId="77777777" w:rsidR="0011454A" w:rsidRPr="00221C69" w:rsidRDefault="0011454A" w:rsidP="00CF64EF">
            <w:pPr>
              <w:pStyle w:val="afffffffffffd"/>
              <w:spacing w:line="360" w:lineRule="auto"/>
              <w:ind w:leftChars="-38" w:left="-12" w:hangingChars="38" w:hanging="68"/>
              <w:rPr>
                <w:color w:val="000000" w:themeColor="text1"/>
                <w:kern w:val="2"/>
                <w:sz w:val="18"/>
                <w:szCs w:val="18"/>
              </w:rPr>
            </w:pPr>
            <w:r w:rsidRPr="00221C69">
              <w:rPr>
                <w:rFonts w:hint="eastAsia"/>
                <w:color w:val="000000" w:themeColor="text1"/>
                <w:kern w:val="2"/>
                <w:sz w:val="18"/>
                <w:szCs w:val="18"/>
              </w:rPr>
              <w:t>顾客投诉处理率=顾客投诉处理数量/顾客投诉总数*100%</w:t>
            </w:r>
          </w:p>
        </w:tc>
        <w:tc>
          <w:tcPr>
            <w:tcW w:w="3150" w:type="dxa"/>
            <w:tcBorders>
              <w:top w:val="single" w:sz="4" w:space="0" w:color="000000"/>
              <w:left w:val="single" w:sz="4" w:space="0" w:color="000000"/>
              <w:bottom w:val="single" w:sz="4" w:space="0" w:color="000000"/>
              <w:right w:val="single" w:sz="4" w:space="0" w:color="auto"/>
            </w:tcBorders>
            <w:vAlign w:val="center"/>
          </w:tcPr>
          <w:p w14:paraId="51B6BBD4" w14:textId="77777777" w:rsidR="0011454A" w:rsidRPr="009656AE" w:rsidRDefault="0011454A" w:rsidP="00F314D6">
            <w:pPr>
              <w:pStyle w:val="afffffffffffd"/>
              <w:spacing w:line="360" w:lineRule="auto"/>
              <w:ind w:leftChars="-6" w:left="-13" w:firstLineChars="0" w:firstLine="0"/>
              <w:rPr>
                <w:color w:val="000000" w:themeColor="text1"/>
                <w:kern w:val="2"/>
                <w:sz w:val="18"/>
                <w:szCs w:val="18"/>
              </w:rPr>
            </w:pPr>
            <w:r w:rsidRPr="009656AE">
              <w:rPr>
                <w:rFonts w:hint="eastAsia"/>
                <w:color w:val="000000" w:themeColor="text1"/>
                <w:kern w:val="2"/>
                <w:sz w:val="18"/>
                <w:szCs w:val="18"/>
              </w:rPr>
              <w:t>是衡量</w:t>
            </w:r>
            <w:r>
              <w:rPr>
                <w:rFonts w:hint="eastAsia"/>
                <w:color w:val="000000" w:themeColor="text1"/>
                <w:kern w:val="2"/>
                <w:sz w:val="18"/>
                <w:szCs w:val="18"/>
              </w:rPr>
              <w:t>商场</w:t>
            </w:r>
            <w:r w:rsidRPr="009656AE">
              <w:rPr>
                <w:rFonts w:hint="eastAsia"/>
                <w:color w:val="000000" w:themeColor="text1"/>
                <w:kern w:val="2"/>
                <w:sz w:val="18"/>
                <w:szCs w:val="18"/>
              </w:rPr>
              <w:t>处理</w:t>
            </w:r>
            <w:proofErr w:type="gramStart"/>
            <w:r w:rsidRPr="009656AE">
              <w:rPr>
                <w:rFonts w:hint="eastAsia"/>
                <w:color w:val="000000" w:themeColor="text1"/>
                <w:kern w:val="2"/>
                <w:sz w:val="18"/>
                <w:szCs w:val="18"/>
              </w:rPr>
              <w:t>客诉能力</w:t>
            </w:r>
            <w:proofErr w:type="gramEnd"/>
            <w:r w:rsidRPr="009656AE">
              <w:rPr>
                <w:rFonts w:hint="eastAsia"/>
                <w:color w:val="000000" w:themeColor="text1"/>
                <w:kern w:val="2"/>
                <w:sz w:val="18"/>
                <w:szCs w:val="18"/>
              </w:rPr>
              <w:t>的重要指标。</w:t>
            </w:r>
          </w:p>
        </w:tc>
      </w:tr>
      <w:tr w:rsidR="0011454A" w:rsidRPr="00221C69" w14:paraId="60C5686F" w14:textId="77777777" w:rsidTr="00CF64EF">
        <w:trPr>
          <w:trHeight w:val="157"/>
          <w:jc w:val="center"/>
        </w:trPr>
        <w:tc>
          <w:tcPr>
            <w:tcW w:w="0" w:type="auto"/>
            <w:vMerge/>
            <w:tcBorders>
              <w:left w:val="single" w:sz="4" w:space="0" w:color="auto"/>
              <w:right w:val="single" w:sz="4" w:space="0" w:color="000000"/>
            </w:tcBorders>
            <w:vAlign w:val="center"/>
          </w:tcPr>
          <w:p w14:paraId="2F2B1E8F" w14:textId="77777777" w:rsidR="0011454A" w:rsidRPr="00221C69" w:rsidRDefault="0011454A" w:rsidP="00CF64EF">
            <w:pPr>
              <w:widowControl/>
              <w:spacing w:line="360" w:lineRule="auto"/>
              <w:jc w:val="left"/>
              <w:rPr>
                <w:rFonts w:ascii="宋体"/>
                <w:color w:val="000000" w:themeColor="text1"/>
                <w:sz w:val="18"/>
                <w:szCs w:val="18"/>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4402ACB" w14:textId="2FDB75BE" w:rsidR="0011454A" w:rsidRPr="00221C69" w:rsidRDefault="007F4162" w:rsidP="00CF64EF">
            <w:pPr>
              <w:spacing w:line="360" w:lineRule="auto"/>
              <w:jc w:val="center"/>
              <w:rPr>
                <w:color w:val="000000" w:themeColor="text1"/>
                <w:sz w:val="18"/>
                <w:szCs w:val="18"/>
              </w:rPr>
            </w:pPr>
            <w:r>
              <w:rPr>
                <w:rFonts w:hint="eastAsia"/>
                <w:color w:val="000000" w:themeColor="text1"/>
                <w:sz w:val="18"/>
                <w:szCs w:val="18"/>
              </w:rPr>
              <w:t>运营</w:t>
            </w:r>
            <w:r w:rsidR="0011454A" w:rsidRPr="00221C69">
              <w:rPr>
                <w:rFonts w:hint="eastAsia"/>
                <w:color w:val="000000" w:themeColor="text1"/>
                <w:sz w:val="18"/>
                <w:szCs w:val="18"/>
              </w:rPr>
              <w:t>费用收取达成率</w:t>
            </w:r>
          </w:p>
        </w:tc>
        <w:tc>
          <w:tcPr>
            <w:tcW w:w="3944" w:type="dxa"/>
            <w:tcBorders>
              <w:top w:val="single" w:sz="4" w:space="0" w:color="000000"/>
              <w:left w:val="single" w:sz="4" w:space="0" w:color="000000"/>
              <w:bottom w:val="single" w:sz="4" w:space="0" w:color="000000"/>
              <w:right w:val="single" w:sz="4" w:space="0" w:color="000000"/>
            </w:tcBorders>
          </w:tcPr>
          <w:p w14:paraId="4CB6753A" w14:textId="1A40ECB0" w:rsidR="0011454A" w:rsidRPr="00221C69" w:rsidRDefault="0001487B" w:rsidP="00CF64EF">
            <w:pPr>
              <w:pStyle w:val="afffffffffffd"/>
              <w:spacing w:line="360" w:lineRule="auto"/>
              <w:ind w:leftChars="-38" w:left="-12" w:hangingChars="38" w:hanging="68"/>
              <w:rPr>
                <w:color w:val="000000" w:themeColor="text1"/>
                <w:kern w:val="2"/>
                <w:sz w:val="18"/>
                <w:szCs w:val="18"/>
              </w:rPr>
            </w:pPr>
            <w:r>
              <w:rPr>
                <w:rFonts w:hint="eastAsia"/>
                <w:color w:val="000000" w:themeColor="text1"/>
                <w:kern w:val="2"/>
                <w:sz w:val="18"/>
                <w:szCs w:val="18"/>
              </w:rPr>
              <w:t>运营</w:t>
            </w:r>
            <w:r w:rsidR="0011454A" w:rsidRPr="00E01C34">
              <w:rPr>
                <w:rFonts w:hint="eastAsia"/>
                <w:color w:val="000000" w:themeColor="text1"/>
                <w:kern w:val="2"/>
                <w:sz w:val="18"/>
                <w:szCs w:val="18"/>
              </w:rPr>
              <w:t>费用收取达成率</w:t>
            </w:r>
            <w:r w:rsidR="0011454A" w:rsidRPr="00221C69">
              <w:rPr>
                <w:rFonts w:hint="eastAsia"/>
                <w:color w:val="000000" w:themeColor="text1"/>
                <w:kern w:val="2"/>
                <w:sz w:val="18"/>
                <w:szCs w:val="18"/>
              </w:rPr>
              <w:t>=</w:t>
            </w:r>
            <w:r>
              <w:rPr>
                <w:rFonts w:hint="eastAsia"/>
                <w:color w:val="000000" w:themeColor="text1"/>
                <w:kern w:val="2"/>
                <w:sz w:val="18"/>
                <w:szCs w:val="18"/>
              </w:rPr>
              <w:t>运营</w:t>
            </w:r>
            <w:r w:rsidR="0011454A" w:rsidRPr="00221C69">
              <w:rPr>
                <w:rFonts w:hint="eastAsia"/>
                <w:color w:val="000000" w:themeColor="text1"/>
                <w:kern w:val="2"/>
                <w:sz w:val="18"/>
                <w:szCs w:val="18"/>
              </w:rPr>
              <w:t>费用实收数/</w:t>
            </w:r>
            <w:r>
              <w:rPr>
                <w:rFonts w:hint="eastAsia"/>
                <w:color w:val="000000" w:themeColor="text1"/>
                <w:kern w:val="2"/>
                <w:sz w:val="18"/>
                <w:szCs w:val="18"/>
              </w:rPr>
              <w:t>运营</w:t>
            </w:r>
            <w:r w:rsidR="0011454A" w:rsidRPr="00221C69">
              <w:rPr>
                <w:rFonts w:hint="eastAsia"/>
                <w:color w:val="000000" w:themeColor="text1"/>
                <w:kern w:val="2"/>
                <w:sz w:val="18"/>
                <w:szCs w:val="18"/>
              </w:rPr>
              <w:t>费用应收数*100%</w:t>
            </w:r>
          </w:p>
        </w:tc>
        <w:tc>
          <w:tcPr>
            <w:tcW w:w="3150" w:type="dxa"/>
            <w:tcBorders>
              <w:top w:val="single" w:sz="4" w:space="0" w:color="000000"/>
              <w:left w:val="single" w:sz="4" w:space="0" w:color="000000"/>
              <w:bottom w:val="single" w:sz="4" w:space="0" w:color="000000"/>
              <w:right w:val="single" w:sz="4" w:space="0" w:color="auto"/>
            </w:tcBorders>
            <w:vAlign w:val="center"/>
          </w:tcPr>
          <w:p w14:paraId="0EBC16DA" w14:textId="38C8F509" w:rsidR="0011454A" w:rsidRPr="00221C69" w:rsidRDefault="00494802" w:rsidP="00F314D6">
            <w:pPr>
              <w:pStyle w:val="afffffffffffd"/>
              <w:spacing w:line="360" w:lineRule="auto"/>
              <w:ind w:leftChars="-6" w:left="-13" w:firstLineChars="0" w:firstLine="0"/>
              <w:rPr>
                <w:color w:val="000000" w:themeColor="text1"/>
                <w:kern w:val="2"/>
                <w:sz w:val="18"/>
                <w:szCs w:val="18"/>
              </w:rPr>
            </w:pPr>
            <w:r>
              <w:rPr>
                <w:rFonts w:hint="eastAsia"/>
                <w:color w:val="000000" w:themeColor="text1"/>
                <w:kern w:val="2"/>
                <w:sz w:val="18"/>
                <w:szCs w:val="18"/>
              </w:rPr>
              <w:t>除租金/扣点外，向商户收取的与运营有关的费用，</w:t>
            </w:r>
            <w:r w:rsidR="0011454A" w:rsidRPr="00221C69">
              <w:rPr>
                <w:rFonts w:hint="eastAsia"/>
                <w:color w:val="000000" w:themeColor="text1"/>
                <w:kern w:val="2"/>
                <w:sz w:val="18"/>
                <w:szCs w:val="18"/>
              </w:rPr>
              <w:t>是</w:t>
            </w:r>
            <w:r w:rsidR="0011454A">
              <w:rPr>
                <w:rFonts w:hint="eastAsia"/>
                <w:color w:val="000000" w:themeColor="text1"/>
                <w:kern w:val="2"/>
                <w:sz w:val="18"/>
                <w:szCs w:val="18"/>
              </w:rPr>
              <w:t>商场</w:t>
            </w:r>
            <w:r w:rsidR="0001487B">
              <w:rPr>
                <w:rFonts w:hint="eastAsia"/>
                <w:color w:val="000000" w:themeColor="text1"/>
                <w:kern w:val="2"/>
                <w:sz w:val="18"/>
                <w:szCs w:val="18"/>
              </w:rPr>
              <w:t>运营</w:t>
            </w:r>
            <w:r w:rsidR="0011454A" w:rsidRPr="00221C69">
              <w:rPr>
                <w:rFonts w:hint="eastAsia"/>
                <w:color w:val="000000" w:themeColor="text1"/>
                <w:kern w:val="2"/>
                <w:sz w:val="18"/>
                <w:szCs w:val="18"/>
              </w:rPr>
              <w:t>能力的</w:t>
            </w:r>
            <w:r>
              <w:rPr>
                <w:rFonts w:hint="eastAsia"/>
                <w:color w:val="000000" w:themeColor="text1"/>
                <w:kern w:val="2"/>
                <w:sz w:val="18"/>
                <w:szCs w:val="18"/>
              </w:rPr>
              <w:t>一项</w:t>
            </w:r>
            <w:r w:rsidR="0011454A" w:rsidRPr="00221C69">
              <w:rPr>
                <w:rFonts w:hint="eastAsia"/>
                <w:color w:val="000000" w:themeColor="text1"/>
                <w:kern w:val="2"/>
                <w:sz w:val="18"/>
                <w:szCs w:val="18"/>
              </w:rPr>
              <w:t>基础指标。</w:t>
            </w:r>
          </w:p>
        </w:tc>
      </w:tr>
      <w:tr w:rsidR="0011454A" w:rsidRPr="00221C69" w14:paraId="73C0188C" w14:textId="77777777" w:rsidTr="00CF64EF">
        <w:trPr>
          <w:trHeight w:val="157"/>
          <w:jc w:val="center"/>
        </w:trPr>
        <w:tc>
          <w:tcPr>
            <w:tcW w:w="0" w:type="auto"/>
            <w:vMerge/>
            <w:tcBorders>
              <w:left w:val="single" w:sz="4" w:space="0" w:color="auto"/>
              <w:right w:val="single" w:sz="4" w:space="0" w:color="000000"/>
            </w:tcBorders>
            <w:vAlign w:val="center"/>
          </w:tcPr>
          <w:p w14:paraId="10444FDB" w14:textId="77777777" w:rsidR="0011454A" w:rsidRPr="00221C69" w:rsidRDefault="0011454A" w:rsidP="00CF64EF">
            <w:pPr>
              <w:widowControl/>
              <w:spacing w:line="360" w:lineRule="auto"/>
              <w:jc w:val="left"/>
              <w:rPr>
                <w:rFonts w:ascii="宋体"/>
                <w:color w:val="000000" w:themeColor="text1"/>
                <w:sz w:val="18"/>
                <w:szCs w:val="18"/>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7B83CC2" w14:textId="77777777" w:rsidR="0011454A" w:rsidRPr="00221C69" w:rsidRDefault="0011454A" w:rsidP="00CF64EF">
            <w:pPr>
              <w:spacing w:line="360" w:lineRule="auto"/>
              <w:jc w:val="center"/>
              <w:rPr>
                <w:color w:val="000000" w:themeColor="text1"/>
                <w:sz w:val="18"/>
                <w:szCs w:val="18"/>
              </w:rPr>
            </w:pPr>
            <w:r>
              <w:rPr>
                <w:rFonts w:hint="eastAsia"/>
                <w:color w:val="000000" w:themeColor="text1"/>
                <w:sz w:val="18"/>
                <w:szCs w:val="18"/>
              </w:rPr>
              <w:t>人效</w:t>
            </w:r>
          </w:p>
        </w:tc>
        <w:tc>
          <w:tcPr>
            <w:tcW w:w="3944" w:type="dxa"/>
            <w:tcBorders>
              <w:top w:val="single" w:sz="4" w:space="0" w:color="000000"/>
              <w:left w:val="single" w:sz="4" w:space="0" w:color="000000"/>
              <w:bottom w:val="single" w:sz="4" w:space="0" w:color="000000"/>
              <w:right w:val="single" w:sz="4" w:space="0" w:color="000000"/>
            </w:tcBorders>
          </w:tcPr>
          <w:p w14:paraId="61FF9ACB" w14:textId="77777777" w:rsidR="0011454A" w:rsidRPr="009656AE" w:rsidRDefault="0011454A" w:rsidP="00CF64EF">
            <w:pPr>
              <w:pStyle w:val="afffffffffffd"/>
              <w:spacing w:line="360" w:lineRule="auto"/>
              <w:ind w:leftChars="-38" w:left="-12" w:hangingChars="38" w:hanging="68"/>
              <w:rPr>
                <w:color w:val="000000" w:themeColor="text1"/>
                <w:kern w:val="2"/>
                <w:sz w:val="18"/>
                <w:szCs w:val="18"/>
                <w:highlight w:val="yellow"/>
              </w:rPr>
            </w:pPr>
            <w:r>
              <w:rPr>
                <w:rFonts w:hint="eastAsia"/>
                <w:color w:val="000000" w:themeColor="text1"/>
                <w:sz w:val="18"/>
                <w:szCs w:val="18"/>
              </w:rPr>
              <w:t>人效=一定时间内的</w:t>
            </w:r>
            <w:r w:rsidRPr="00270AC8">
              <w:rPr>
                <w:rFonts w:hint="eastAsia"/>
                <w:color w:val="000000" w:themeColor="text1"/>
                <w:kern w:val="2"/>
                <w:sz w:val="18"/>
                <w:szCs w:val="18"/>
              </w:rPr>
              <w:t>总营业收入/运营团队人数</w:t>
            </w:r>
            <w:r w:rsidRPr="00221C69">
              <w:rPr>
                <w:rFonts w:hint="eastAsia"/>
                <w:color w:val="000000" w:themeColor="text1"/>
                <w:kern w:val="2"/>
                <w:sz w:val="18"/>
                <w:szCs w:val="18"/>
              </w:rPr>
              <w:t>*100%</w:t>
            </w:r>
          </w:p>
        </w:tc>
        <w:tc>
          <w:tcPr>
            <w:tcW w:w="3150" w:type="dxa"/>
            <w:tcBorders>
              <w:top w:val="single" w:sz="4" w:space="0" w:color="000000"/>
              <w:left w:val="single" w:sz="4" w:space="0" w:color="000000"/>
              <w:bottom w:val="single" w:sz="4" w:space="0" w:color="000000"/>
              <w:right w:val="single" w:sz="4" w:space="0" w:color="auto"/>
            </w:tcBorders>
            <w:vAlign w:val="center"/>
          </w:tcPr>
          <w:p w14:paraId="25E2400E" w14:textId="77777777" w:rsidR="0011454A" w:rsidRPr="00221C69" w:rsidRDefault="0011454A" w:rsidP="00F314D6">
            <w:pPr>
              <w:pStyle w:val="afffffffffffd"/>
              <w:spacing w:line="360" w:lineRule="auto"/>
              <w:ind w:leftChars="-6" w:left="-13" w:firstLineChars="0" w:firstLine="0"/>
              <w:rPr>
                <w:color w:val="000000" w:themeColor="text1"/>
                <w:kern w:val="2"/>
                <w:sz w:val="18"/>
                <w:szCs w:val="18"/>
              </w:rPr>
            </w:pPr>
            <w:r w:rsidRPr="00A57FB8">
              <w:rPr>
                <w:rFonts w:hint="eastAsia"/>
                <w:color w:val="000000" w:themeColor="text1"/>
                <w:kern w:val="2"/>
                <w:sz w:val="18"/>
                <w:szCs w:val="18"/>
              </w:rPr>
              <w:t>是衡量</w:t>
            </w:r>
            <w:r>
              <w:rPr>
                <w:rFonts w:hint="eastAsia"/>
                <w:color w:val="000000" w:themeColor="text1"/>
                <w:kern w:val="2"/>
                <w:sz w:val="18"/>
                <w:szCs w:val="18"/>
              </w:rPr>
              <w:t>商场</w:t>
            </w:r>
            <w:r w:rsidRPr="00A57FB8">
              <w:rPr>
                <w:rFonts w:hint="eastAsia"/>
                <w:color w:val="000000" w:themeColor="text1"/>
                <w:kern w:val="2"/>
                <w:sz w:val="18"/>
                <w:szCs w:val="18"/>
              </w:rPr>
              <w:t>人员劳动效率的核心指标。</w:t>
            </w:r>
          </w:p>
        </w:tc>
      </w:tr>
      <w:tr w:rsidR="0011454A" w:rsidRPr="00221C69" w14:paraId="6FC3C7C0" w14:textId="77777777" w:rsidTr="00CF64EF">
        <w:trPr>
          <w:trHeight w:val="157"/>
          <w:jc w:val="center"/>
        </w:trPr>
        <w:tc>
          <w:tcPr>
            <w:tcW w:w="0" w:type="auto"/>
            <w:vMerge/>
            <w:tcBorders>
              <w:left w:val="single" w:sz="4" w:space="0" w:color="auto"/>
              <w:bottom w:val="single" w:sz="4" w:space="0" w:color="auto"/>
              <w:right w:val="single" w:sz="4" w:space="0" w:color="000000"/>
            </w:tcBorders>
            <w:vAlign w:val="center"/>
          </w:tcPr>
          <w:p w14:paraId="2B7AAD4B" w14:textId="77777777" w:rsidR="0011454A" w:rsidRPr="00221C69" w:rsidRDefault="0011454A" w:rsidP="00CF64EF">
            <w:pPr>
              <w:widowControl/>
              <w:spacing w:line="360" w:lineRule="auto"/>
              <w:jc w:val="left"/>
              <w:rPr>
                <w:rFonts w:ascii="宋体"/>
                <w:color w:val="000000" w:themeColor="text1"/>
                <w:sz w:val="18"/>
                <w:szCs w:val="18"/>
              </w:rPr>
            </w:pPr>
          </w:p>
        </w:tc>
        <w:tc>
          <w:tcPr>
            <w:tcW w:w="1368" w:type="dxa"/>
            <w:tcBorders>
              <w:top w:val="single" w:sz="4" w:space="0" w:color="000000"/>
              <w:left w:val="single" w:sz="4" w:space="0" w:color="000000"/>
              <w:bottom w:val="single" w:sz="4" w:space="0" w:color="auto"/>
              <w:right w:val="single" w:sz="4" w:space="0" w:color="000000"/>
            </w:tcBorders>
            <w:vAlign w:val="center"/>
          </w:tcPr>
          <w:p w14:paraId="1C56E898" w14:textId="77777777" w:rsidR="0011454A" w:rsidRPr="00221C69" w:rsidRDefault="0011454A" w:rsidP="00CF64EF">
            <w:pPr>
              <w:spacing w:line="360" w:lineRule="auto"/>
              <w:jc w:val="center"/>
              <w:rPr>
                <w:color w:val="000000" w:themeColor="text1"/>
                <w:sz w:val="18"/>
                <w:szCs w:val="18"/>
              </w:rPr>
            </w:pPr>
            <w:proofErr w:type="gramStart"/>
            <w:r>
              <w:rPr>
                <w:rFonts w:hint="eastAsia"/>
                <w:color w:val="000000" w:themeColor="text1"/>
                <w:sz w:val="18"/>
                <w:szCs w:val="18"/>
              </w:rPr>
              <w:t>平效</w:t>
            </w:r>
            <w:proofErr w:type="gramEnd"/>
          </w:p>
        </w:tc>
        <w:tc>
          <w:tcPr>
            <w:tcW w:w="3944" w:type="dxa"/>
            <w:tcBorders>
              <w:top w:val="single" w:sz="4" w:space="0" w:color="000000"/>
              <w:left w:val="single" w:sz="4" w:space="0" w:color="000000"/>
              <w:bottom w:val="single" w:sz="4" w:space="0" w:color="auto"/>
              <w:right w:val="single" w:sz="4" w:space="0" w:color="000000"/>
            </w:tcBorders>
          </w:tcPr>
          <w:p w14:paraId="4D25DA99" w14:textId="295AC205" w:rsidR="0011454A" w:rsidRPr="009656AE" w:rsidRDefault="0011454A" w:rsidP="00B133B4">
            <w:pPr>
              <w:pStyle w:val="afffffffffffd"/>
              <w:spacing w:line="360" w:lineRule="auto"/>
              <w:ind w:leftChars="-38" w:left="-12" w:hangingChars="38" w:hanging="68"/>
              <w:rPr>
                <w:color w:val="000000" w:themeColor="text1"/>
                <w:kern w:val="2"/>
                <w:sz w:val="18"/>
                <w:szCs w:val="18"/>
                <w:highlight w:val="yellow"/>
              </w:rPr>
            </w:pPr>
            <w:proofErr w:type="gramStart"/>
            <w:r>
              <w:rPr>
                <w:rFonts w:hint="eastAsia"/>
                <w:color w:val="000000" w:themeColor="text1"/>
                <w:kern w:val="2"/>
                <w:sz w:val="18"/>
                <w:szCs w:val="18"/>
              </w:rPr>
              <w:t>平</w:t>
            </w:r>
            <w:r w:rsidRPr="00A57FB8">
              <w:rPr>
                <w:rFonts w:hint="eastAsia"/>
                <w:color w:val="000000" w:themeColor="text1"/>
                <w:kern w:val="2"/>
                <w:sz w:val="18"/>
                <w:szCs w:val="18"/>
              </w:rPr>
              <w:t>效=</w:t>
            </w:r>
            <w:proofErr w:type="gramEnd"/>
            <w:r>
              <w:rPr>
                <w:rFonts w:hint="eastAsia"/>
                <w:color w:val="000000" w:themeColor="text1"/>
                <w:kern w:val="2"/>
                <w:sz w:val="18"/>
                <w:szCs w:val="18"/>
              </w:rPr>
              <w:t>一</w:t>
            </w:r>
            <w:r w:rsidRPr="007F4162">
              <w:rPr>
                <w:rFonts w:hint="eastAsia"/>
                <w:color w:val="000000" w:themeColor="text1"/>
                <w:kern w:val="2"/>
                <w:sz w:val="18"/>
                <w:szCs w:val="18"/>
              </w:rPr>
              <w:t>定</w:t>
            </w:r>
            <w:r w:rsidR="00B133B4" w:rsidRPr="007F4162">
              <w:rPr>
                <w:rFonts w:hint="eastAsia"/>
                <w:color w:val="000000" w:themeColor="text1"/>
                <w:kern w:val="2"/>
                <w:sz w:val="18"/>
                <w:szCs w:val="18"/>
              </w:rPr>
              <w:t>时间内</w:t>
            </w:r>
            <w:r>
              <w:rPr>
                <w:rFonts w:hint="eastAsia"/>
                <w:color w:val="000000" w:themeColor="text1"/>
                <w:kern w:val="2"/>
                <w:sz w:val="18"/>
                <w:szCs w:val="18"/>
              </w:rPr>
              <w:t>的</w:t>
            </w:r>
            <w:r w:rsidRPr="00A57FB8">
              <w:rPr>
                <w:rFonts w:hint="eastAsia"/>
                <w:color w:val="000000" w:themeColor="text1"/>
                <w:kern w:val="2"/>
                <w:sz w:val="18"/>
                <w:szCs w:val="18"/>
              </w:rPr>
              <w:t>营业</w:t>
            </w:r>
            <w:r>
              <w:rPr>
                <w:rFonts w:hint="eastAsia"/>
                <w:color w:val="000000" w:themeColor="text1"/>
                <w:kern w:val="2"/>
                <w:sz w:val="18"/>
                <w:szCs w:val="18"/>
              </w:rPr>
              <w:t>收入</w:t>
            </w:r>
            <w:r w:rsidRPr="00A57FB8">
              <w:rPr>
                <w:rFonts w:hint="eastAsia"/>
                <w:color w:val="000000" w:themeColor="text1"/>
                <w:kern w:val="2"/>
                <w:sz w:val="18"/>
                <w:szCs w:val="18"/>
              </w:rPr>
              <w:t>/</w:t>
            </w:r>
            <w:r>
              <w:rPr>
                <w:rFonts w:hint="eastAsia"/>
                <w:color w:val="000000" w:themeColor="text1"/>
                <w:kern w:val="2"/>
                <w:sz w:val="18"/>
                <w:szCs w:val="18"/>
              </w:rPr>
              <w:t>总</w:t>
            </w:r>
            <w:r w:rsidRPr="00A57FB8">
              <w:rPr>
                <w:rFonts w:hint="eastAsia"/>
                <w:color w:val="000000" w:themeColor="text1"/>
                <w:kern w:val="2"/>
                <w:sz w:val="18"/>
                <w:szCs w:val="18"/>
              </w:rPr>
              <w:t>营业面积*100%</w:t>
            </w:r>
          </w:p>
        </w:tc>
        <w:tc>
          <w:tcPr>
            <w:tcW w:w="3150" w:type="dxa"/>
            <w:tcBorders>
              <w:top w:val="single" w:sz="4" w:space="0" w:color="000000"/>
              <w:left w:val="single" w:sz="4" w:space="0" w:color="000000"/>
              <w:bottom w:val="single" w:sz="4" w:space="0" w:color="auto"/>
              <w:right w:val="single" w:sz="4" w:space="0" w:color="auto"/>
            </w:tcBorders>
            <w:vAlign w:val="center"/>
          </w:tcPr>
          <w:p w14:paraId="403FEF15" w14:textId="77777777" w:rsidR="0011454A" w:rsidRPr="00221C69" w:rsidRDefault="0011454A" w:rsidP="00F314D6">
            <w:pPr>
              <w:pStyle w:val="afffffffffffd"/>
              <w:spacing w:line="360" w:lineRule="auto"/>
              <w:ind w:leftChars="-6" w:left="-13" w:firstLineChars="0" w:firstLine="0"/>
              <w:rPr>
                <w:color w:val="000000" w:themeColor="text1"/>
                <w:kern w:val="2"/>
                <w:sz w:val="18"/>
                <w:szCs w:val="18"/>
              </w:rPr>
            </w:pPr>
            <w:r w:rsidRPr="000151BC">
              <w:rPr>
                <w:rFonts w:hint="eastAsia"/>
                <w:color w:val="000000" w:themeColor="text1"/>
                <w:kern w:val="2"/>
                <w:sz w:val="18"/>
                <w:szCs w:val="18"/>
              </w:rPr>
              <w:t>是衡量</w:t>
            </w:r>
            <w:r>
              <w:rPr>
                <w:rFonts w:hint="eastAsia"/>
                <w:color w:val="000000" w:themeColor="text1"/>
                <w:kern w:val="2"/>
                <w:sz w:val="18"/>
                <w:szCs w:val="18"/>
              </w:rPr>
              <w:t>商场</w:t>
            </w:r>
            <w:r w:rsidRPr="000151BC">
              <w:rPr>
                <w:rFonts w:hint="eastAsia"/>
                <w:color w:val="000000" w:themeColor="text1"/>
                <w:kern w:val="2"/>
                <w:sz w:val="18"/>
                <w:szCs w:val="18"/>
              </w:rPr>
              <w:t>营业场地利用效率的核心指标。</w:t>
            </w:r>
          </w:p>
        </w:tc>
      </w:tr>
    </w:tbl>
    <w:p w14:paraId="44D309C2" w14:textId="77777777" w:rsidR="00681579" w:rsidRPr="00221C69" w:rsidRDefault="00681579" w:rsidP="00E65653">
      <w:pPr>
        <w:pStyle w:val="affffb"/>
        <w:spacing w:line="360" w:lineRule="auto"/>
        <w:ind w:firstLine="420"/>
        <w:rPr>
          <w:color w:val="000000" w:themeColor="text1"/>
        </w:rPr>
      </w:pPr>
    </w:p>
    <w:p w14:paraId="6F2A3ECD" w14:textId="77FCED9F" w:rsidR="00681579" w:rsidRPr="00221C69" w:rsidRDefault="00FD6ED2" w:rsidP="00E65653">
      <w:pPr>
        <w:pStyle w:val="affd"/>
        <w:spacing w:before="120" w:after="120" w:line="360" w:lineRule="auto"/>
        <w:rPr>
          <w:color w:val="000000" w:themeColor="text1"/>
        </w:rPr>
      </w:pPr>
      <w:bookmarkStart w:id="60" w:name="_Toc78444906"/>
      <w:bookmarkStart w:id="61" w:name="_Toc80965159"/>
      <w:r>
        <w:rPr>
          <w:rFonts w:hint="eastAsia"/>
        </w:rPr>
        <w:t>关键</w:t>
      </w:r>
      <w:r w:rsidR="00681579" w:rsidRPr="00221C69">
        <w:rPr>
          <w:rFonts w:hint="eastAsia"/>
          <w:color w:val="000000" w:themeColor="text1"/>
        </w:rPr>
        <w:t>招商指标</w:t>
      </w:r>
      <w:bookmarkEnd w:id="60"/>
      <w:bookmarkEnd w:id="61"/>
    </w:p>
    <w:p w14:paraId="42B82AD2" w14:textId="77777777" w:rsidR="00681579" w:rsidRPr="00221C69" w:rsidRDefault="00681579" w:rsidP="00E65653">
      <w:pPr>
        <w:pStyle w:val="afffffffffffd"/>
        <w:spacing w:line="360" w:lineRule="auto"/>
        <w:jc w:val="center"/>
        <w:rPr>
          <w:color w:val="000000" w:themeColor="text1"/>
        </w:rPr>
      </w:pPr>
      <w:r w:rsidRPr="00221C69">
        <w:rPr>
          <w:rFonts w:hint="eastAsia"/>
          <w:color w:val="000000" w:themeColor="text1"/>
        </w:rPr>
        <w:t>表三：</w:t>
      </w:r>
      <w:r w:rsidR="001E0D17">
        <w:rPr>
          <w:rFonts w:hint="eastAsia"/>
          <w:color w:val="000000" w:themeColor="text1"/>
        </w:rPr>
        <w:t>关键</w:t>
      </w:r>
      <w:r w:rsidRPr="00221C69">
        <w:rPr>
          <w:rFonts w:hint="eastAsia"/>
          <w:color w:val="000000" w:themeColor="text1"/>
        </w:rPr>
        <w:t>招商指标</w:t>
      </w:r>
    </w:p>
    <w:tbl>
      <w:tblPr>
        <w:tblW w:w="9350"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59"/>
        <w:gridCol w:w="1559"/>
        <w:gridCol w:w="3827"/>
        <w:gridCol w:w="3005"/>
      </w:tblGrid>
      <w:tr w:rsidR="00221C69" w:rsidRPr="00221C69" w14:paraId="76F05405" w14:textId="77777777" w:rsidTr="007176F8">
        <w:trPr>
          <w:trHeight w:val="347"/>
          <w:jc w:val="center"/>
        </w:trPr>
        <w:tc>
          <w:tcPr>
            <w:tcW w:w="959" w:type="dxa"/>
            <w:tcBorders>
              <w:top w:val="single" w:sz="4" w:space="0" w:color="auto"/>
              <w:left w:val="single" w:sz="4" w:space="0" w:color="auto"/>
              <w:bottom w:val="single" w:sz="4" w:space="0" w:color="000000"/>
              <w:right w:val="single" w:sz="4" w:space="0" w:color="000000"/>
            </w:tcBorders>
            <w:vAlign w:val="center"/>
          </w:tcPr>
          <w:p w14:paraId="2E4F86F1" w14:textId="77777777" w:rsidR="00681579" w:rsidRPr="00221C69" w:rsidRDefault="00681579" w:rsidP="00E65653">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绩效</w:t>
            </w:r>
          </w:p>
          <w:p w14:paraId="3BF89E6C" w14:textId="77777777" w:rsidR="00681579" w:rsidRPr="00221C69" w:rsidRDefault="00681579" w:rsidP="00E65653">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分组</w:t>
            </w:r>
          </w:p>
        </w:tc>
        <w:tc>
          <w:tcPr>
            <w:tcW w:w="1559" w:type="dxa"/>
            <w:tcBorders>
              <w:top w:val="single" w:sz="4" w:space="0" w:color="auto"/>
              <w:left w:val="single" w:sz="4" w:space="0" w:color="000000"/>
              <w:bottom w:val="single" w:sz="4" w:space="0" w:color="000000"/>
              <w:right w:val="single" w:sz="4" w:space="0" w:color="000000"/>
            </w:tcBorders>
            <w:vAlign w:val="center"/>
          </w:tcPr>
          <w:p w14:paraId="4BE26B07" w14:textId="77777777" w:rsidR="00681579" w:rsidRPr="00221C69" w:rsidRDefault="00681579" w:rsidP="00E65653">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绩效指标</w:t>
            </w:r>
          </w:p>
        </w:tc>
        <w:tc>
          <w:tcPr>
            <w:tcW w:w="3827" w:type="dxa"/>
            <w:tcBorders>
              <w:top w:val="single" w:sz="4" w:space="0" w:color="auto"/>
              <w:left w:val="single" w:sz="4" w:space="0" w:color="000000"/>
              <w:bottom w:val="single" w:sz="4" w:space="0" w:color="000000"/>
              <w:right w:val="single" w:sz="4" w:space="0" w:color="000000"/>
            </w:tcBorders>
            <w:vAlign w:val="center"/>
          </w:tcPr>
          <w:p w14:paraId="4830C48F" w14:textId="77777777" w:rsidR="00681579" w:rsidRPr="00221C69" w:rsidRDefault="00681579" w:rsidP="00E65653">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指标公式</w:t>
            </w:r>
          </w:p>
        </w:tc>
        <w:tc>
          <w:tcPr>
            <w:tcW w:w="3005" w:type="dxa"/>
            <w:tcBorders>
              <w:top w:val="single" w:sz="4" w:space="0" w:color="auto"/>
              <w:left w:val="single" w:sz="4" w:space="0" w:color="000000"/>
              <w:bottom w:val="single" w:sz="4" w:space="0" w:color="000000"/>
              <w:right w:val="single" w:sz="4" w:space="0" w:color="auto"/>
            </w:tcBorders>
            <w:vAlign w:val="center"/>
          </w:tcPr>
          <w:p w14:paraId="11F173B3" w14:textId="77777777" w:rsidR="00681579" w:rsidRPr="00221C69" w:rsidRDefault="00681579" w:rsidP="00E65653">
            <w:pPr>
              <w:pStyle w:val="afffffffffffd"/>
              <w:tabs>
                <w:tab w:val="left" w:pos="2937"/>
              </w:tabs>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意义与分析</w:t>
            </w:r>
          </w:p>
        </w:tc>
      </w:tr>
      <w:tr w:rsidR="00221C69" w:rsidRPr="00221C69" w14:paraId="6FFEF0AA" w14:textId="77777777" w:rsidTr="007176F8">
        <w:trPr>
          <w:trHeight w:val="347"/>
          <w:jc w:val="center"/>
        </w:trPr>
        <w:tc>
          <w:tcPr>
            <w:tcW w:w="959" w:type="dxa"/>
            <w:vMerge w:val="restart"/>
            <w:tcBorders>
              <w:top w:val="single" w:sz="4" w:space="0" w:color="000000"/>
              <w:left w:val="single" w:sz="4" w:space="0" w:color="auto"/>
              <w:bottom w:val="single" w:sz="4" w:space="0" w:color="auto"/>
              <w:right w:val="single" w:sz="4" w:space="0" w:color="000000"/>
            </w:tcBorders>
            <w:vAlign w:val="center"/>
          </w:tcPr>
          <w:p w14:paraId="7CD43448" w14:textId="77777777" w:rsidR="0011454A" w:rsidRDefault="0011454A" w:rsidP="007176F8">
            <w:pPr>
              <w:widowControl/>
              <w:spacing w:line="360" w:lineRule="auto"/>
              <w:jc w:val="center"/>
              <w:rPr>
                <w:rFonts w:ascii="宋体"/>
                <w:color w:val="000000" w:themeColor="text1"/>
                <w:sz w:val="18"/>
                <w:szCs w:val="18"/>
              </w:rPr>
            </w:pPr>
            <w:r>
              <w:rPr>
                <w:rFonts w:ascii="宋体" w:hint="eastAsia"/>
                <w:color w:val="000000" w:themeColor="text1"/>
                <w:sz w:val="18"/>
                <w:szCs w:val="18"/>
              </w:rPr>
              <w:t>关键</w:t>
            </w:r>
          </w:p>
          <w:p w14:paraId="73E6A0B8" w14:textId="77777777" w:rsidR="0011454A" w:rsidRDefault="00AB2E6A" w:rsidP="007176F8">
            <w:pPr>
              <w:widowControl/>
              <w:spacing w:line="360" w:lineRule="auto"/>
              <w:jc w:val="center"/>
              <w:rPr>
                <w:rFonts w:ascii="宋体"/>
                <w:color w:val="000000" w:themeColor="text1"/>
                <w:sz w:val="18"/>
                <w:szCs w:val="18"/>
              </w:rPr>
            </w:pPr>
            <w:r>
              <w:rPr>
                <w:rFonts w:ascii="宋体" w:hint="eastAsia"/>
                <w:color w:val="000000" w:themeColor="text1"/>
                <w:sz w:val="18"/>
                <w:szCs w:val="18"/>
              </w:rPr>
              <w:t>招商</w:t>
            </w:r>
          </w:p>
          <w:p w14:paraId="71B0A8B4" w14:textId="77777777" w:rsidR="00681579" w:rsidRPr="00221C69" w:rsidRDefault="00AB2E6A" w:rsidP="007176F8">
            <w:pPr>
              <w:widowControl/>
              <w:spacing w:line="360" w:lineRule="auto"/>
              <w:jc w:val="center"/>
              <w:rPr>
                <w:rFonts w:ascii="宋体"/>
                <w:color w:val="000000" w:themeColor="text1"/>
                <w:sz w:val="18"/>
                <w:szCs w:val="18"/>
              </w:rPr>
            </w:pPr>
            <w:r>
              <w:rPr>
                <w:rFonts w:ascii="宋体" w:hint="eastAsia"/>
                <w:color w:val="000000" w:themeColor="text1"/>
                <w:sz w:val="18"/>
                <w:szCs w:val="18"/>
              </w:rPr>
              <w:t>指标</w:t>
            </w:r>
          </w:p>
        </w:tc>
        <w:tc>
          <w:tcPr>
            <w:tcW w:w="1559" w:type="dxa"/>
            <w:tcBorders>
              <w:top w:val="single" w:sz="4" w:space="0" w:color="000000"/>
              <w:left w:val="single" w:sz="4" w:space="0" w:color="000000"/>
              <w:bottom w:val="single" w:sz="4" w:space="0" w:color="000000"/>
              <w:right w:val="single" w:sz="4" w:space="0" w:color="000000"/>
            </w:tcBorders>
            <w:vAlign w:val="center"/>
          </w:tcPr>
          <w:p w14:paraId="2144F6F5" w14:textId="77777777" w:rsidR="00681579" w:rsidRPr="00221C69" w:rsidRDefault="00AB2E6A" w:rsidP="00E65653">
            <w:pPr>
              <w:spacing w:line="360" w:lineRule="auto"/>
              <w:rPr>
                <w:color w:val="000000" w:themeColor="text1"/>
                <w:sz w:val="18"/>
                <w:szCs w:val="18"/>
              </w:rPr>
            </w:pPr>
            <w:r>
              <w:rPr>
                <w:rFonts w:hint="eastAsia"/>
                <w:color w:val="000000" w:themeColor="text1"/>
                <w:sz w:val="18"/>
                <w:szCs w:val="18"/>
              </w:rPr>
              <w:t>租赁保证金收缴率</w:t>
            </w:r>
          </w:p>
        </w:tc>
        <w:tc>
          <w:tcPr>
            <w:tcW w:w="3827" w:type="dxa"/>
            <w:tcBorders>
              <w:top w:val="single" w:sz="4" w:space="0" w:color="000000"/>
              <w:left w:val="single" w:sz="4" w:space="0" w:color="000000"/>
              <w:bottom w:val="single" w:sz="4" w:space="0" w:color="000000"/>
              <w:right w:val="single" w:sz="4" w:space="0" w:color="000000"/>
            </w:tcBorders>
            <w:vAlign w:val="center"/>
          </w:tcPr>
          <w:p w14:paraId="6DC2C854" w14:textId="46B49D29" w:rsidR="00681579" w:rsidRPr="00221C69" w:rsidRDefault="00AB2E6A" w:rsidP="00E65653">
            <w:pPr>
              <w:spacing w:line="360" w:lineRule="auto"/>
              <w:rPr>
                <w:color w:val="000000" w:themeColor="text1"/>
                <w:szCs w:val="24"/>
              </w:rPr>
            </w:pPr>
            <w:r>
              <w:rPr>
                <w:rFonts w:hint="eastAsia"/>
                <w:color w:val="000000" w:themeColor="text1"/>
                <w:sz w:val="18"/>
                <w:szCs w:val="18"/>
              </w:rPr>
              <w:t>租赁保证金收缴率</w:t>
            </w:r>
            <w:r>
              <w:rPr>
                <w:rFonts w:hint="eastAsia"/>
                <w:color w:val="000000" w:themeColor="text1"/>
                <w:sz w:val="18"/>
                <w:szCs w:val="18"/>
              </w:rPr>
              <w:t>=</w:t>
            </w:r>
            <w:r w:rsidRPr="00AB2E6A">
              <w:rPr>
                <w:rFonts w:hint="eastAsia"/>
                <w:color w:val="000000" w:themeColor="text1"/>
                <w:sz w:val="18"/>
                <w:szCs w:val="18"/>
              </w:rPr>
              <w:t>实际缴纳租赁保证金</w:t>
            </w:r>
            <w:r>
              <w:rPr>
                <w:rFonts w:hint="eastAsia"/>
                <w:color w:val="000000" w:themeColor="text1"/>
                <w:sz w:val="18"/>
                <w:szCs w:val="18"/>
              </w:rPr>
              <w:t>/</w:t>
            </w:r>
            <w:r w:rsidRPr="00AB2E6A">
              <w:rPr>
                <w:rFonts w:hint="eastAsia"/>
                <w:color w:val="000000" w:themeColor="text1"/>
                <w:sz w:val="18"/>
                <w:szCs w:val="18"/>
              </w:rPr>
              <w:t>应收租赁保证金</w:t>
            </w:r>
            <w:r w:rsidRPr="00221C69">
              <w:rPr>
                <w:color w:val="000000" w:themeColor="text1"/>
                <w:sz w:val="18"/>
                <w:szCs w:val="18"/>
              </w:rPr>
              <w:t>*100%</w:t>
            </w:r>
          </w:p>
        </w:tc>
        <w:tc>
          <w:tcPr>
            <w:tcW w:w="3005" w:type="dxa"/>
            <w:tcBorders>
              <w:top w:val="single" w:sz="4" w:space="0" w:color="000000"/>
              <w:left w:val="single" w:sz="4" w:space="0" w:color="000000"/>
              <w:bottom w:val="single" w:sz="4" w:space="0" w:color="000000"/>
              <w:right w:val="single" w:sz="4" w:space="0" w:color="auto"/>
            </w:tcBorders>
            <w:vAlign w:val="center"/>
          </w:tcPr>
          <w:p w14:paraId="648C289D" w14:textId="77777777" w:rsidR="00681579" w:rsidRPr="00FD1513" w:rsidRDefault="00AB2E6A" w:rsidP="00E65653">
            <w:pPr>
              <w:spacing w:line="360" w:lineRule="auto"/>
              <w:rPr>
                <w:color w:val="C00000"/>
                <w:sz w:val="18"/>
                <w:szCs w:val="18"/>
              </w:rPr>
            </w:pPr>
            <w:r>
              <w:rPr>
                <w:rFonts w:hint="eastAsia"/>
                <w:color w:val="000000" w:themeColor="text1"/>
                <w:sz w:val="18"/>
                <w:szCs w:val="18"/>
              </w:rPr>
              <w:t>一般作为商户进入商场的强制要求，</w:t>
            </w:r>
            <w:r w:rsidRPr="00AB2E6A">
              <w:rPr>
                <w:rFonts w:hint="eastAsia"/>
                <w:color w:val="000000" w:themeColor="text1"/>
                <w:sz w:val="18"/>
                <w:szCs w:val="18"/>
              </w:rPr>
              <w:t>收缴率</w:t>
            </w:r>
            <w:r>
              <w:rPr>
                <w:rFonts w:hint="eastAsia"/>
                <w:color w:val="000000" w:themeColor="text1"/>
                <w:sz w:val="18"/>
                <w:szCs w:val="18"/>
              </w:rPr>
              <w:t>一般为</w:t>
            </w:r>
            <w:r w:rsidRPr="00AB2E6A">
              <w:rPr>
                <w:rFonts w:hint="eastAsia"/>
                <w:color w:val="000000" w:themeColor="text1"/>
                <w:sz w:val="18"/>
                <w:szCs w:val="18"/>
              </w:rPr>
              <w:t>100%</w:t>
            </w:r>
            <w:r w:rsidRPr="00AB2E6A">
              <w:rPr>
                <w:rFonts w:hint="eastAsia"/>
                <w:color w:val="000000" w:themeColor="text1"/>
                <w:sz w:val="18"/>
                <w:szCs w:val="18"/>
              </w:rPr>
              <w:t>。</w:t>
            </w:r>
          </w:p>
        </w:tc>
      </w:tr>
      <w:tr w:rsidR="00AB2E6A" w:rsidRPr="00221C69" w14:paraId="57C1DB21" w14:textId="77777777" w:rsidTr="007176F8">
        <w:trPr>
          <w:trHeight w:val="347"/>
          <w:jc w:val="center"/>
        </w:trPr>
        <w:tc>
          <w:tcPr>
            <w:tcW w:w="959" w:type="dxa"/>
            <w:vMerge/>
            <w:tcBorders>
              <w:top w:val="single" w:sz="4" w:space="0" w:color="000000"/>
              <w:left w:val="single" w:sz="4" w:space="0" w:color="auto"/>
              <w:bottom w:val="single" w:sz="4" w:space="0" w:color="auto"/>
              <w:right w:val="single" w:sz="4" w:space="0" w:color="000000"/>
            </w:tcBorders>
            <w:vAlign w:val="center"/>
          </w:tcPr>
          <w:p w14:paraId="22639D99" w14:textId="77777777" w:rsidR="00AB2E6A" w:rsidRDefault="00AB2E6A" w:rsidP="00AB2E6A">
            <w:pPr>
              <w:widowControl/>
              <w:spacing w:line="360" w:lineRule="auto"/>
              <w:jc w:val="left"/>
              <w:rPr>
                <w:rFonts w:ascii="宋体"/>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2A1C987" w14:textId="77777777" w:rsidR="00AB2E6A" w:rsidRPr="00221C69" w:rsidRDefault="00AB2E6A" w:rsidP="00AB2E6A">
            <w:pPr>
              <w:spacing w:line="360" w:lineRule="auto"/>
              <w:rPr>
                <w:color w:val="000000" w:themeColor="text1"/>
                <w:sz w:val="18"/>
                <w:szCs w:val="18"/>
              </w:rPr>
            </w:pPr>
            <w:r w:rsidRPr="00221C69">
              <w:rPr>
                <w:rFonts w:hint="eastAsia"/>
                <w:color w:val="000000" w:themeColor="text1"/>
                <w:sz w:val="18"/>
                <w:szCs w:val="18"/>
              </w:rPr>
              <w:t>场地</w:t>
            </w:r>
            <w:r>
              <w:rPr>
                <w:rFonts w:hint="eastAsia"/>
                <w:color w:val="000000" w:themeColor="text1"/>
                <w:sz w:val="18"/>
                <w:szCs w:val="18"/>
              </w:rPr>
              <w:t>利用</w:t>
            </w:r>
            <w:r w:rsidRPr="00221C69">
              <w:rPr>
                <w:rFonts w:hint="eastAsia"/>
                <w:color w:val="000000" w:themeColor="text1"/>
                <w:sz w:val="18"/>
                <w:szCs w:val="18"/>
              </w:rPr>
              <w:t>率</w:t>
            </w:r>
          </w:p>
        </w:tc>
        <w:tc>
          <w:tcPr>
            <w:tcW w:w="3827" w:type="dxa"/>
            <w:tcBorders>
              <w:top w:val="single" w:sz="4" w:space="0" w:color="000000"/>
              <w:left w:val="single" w:sz="4" w:space="0" w:color="000000"/>
              <w:bottom w:val="single" w:sz="4" w:space="0" w:color="000000"/>
              <w:right w:val="single" w:sz="4" w:space="0" w:color="000000"/>
            </w:tcBorders>
            <w:vAlign w:val="center"/>
          </w:tcPr>
          <w:p w14:paraId="73BD1CCD" w14:textId="77777777" w:rsidR="00AB2E6A" w:rsidRPr="00E01C34" w:rsidRDefault="00AB2E6A" w:rsidP="00AB2E6A">
            <w:pPr>
              <w:spacing w:line="360" w:lineRule="auto"/>
              <w:rPr>
                <w:sz w:val="18"/>
                <w:szCs w:val="18"/>
              </w:rPr>
            </w:pPr>
            <w:r w:rsidRPr="00E01C34">
              <w:rPr>
                <w:rFonts w:hint="eastAsia"/>
                <w:sz w:val="18"/>
                <w:szCs w:val="18"/>
              </w:rPr>
              <w:t>场地利用率</w:t>
            </w:r>
            <w:r w:rsidRPr="00E01C34">
              <w:rPr>
                <w:sz w:val="18"/>
                <w:szCs w:val="18"/>
              </w:rPr>
              <w:t>=</w:t>
            </w:r>
            <w:r w:rsidRPr="00E01C34">
              <w:rPr>
                <w:rFonts w:hint="eastAsia"/>
                <w:sz w:val="18"/>
                <w:szCs w:val="18"/>
              </w:rPr>
              <w:t>已使用场地面积</w:t>
            </w:r>
            <w:r w:rsidRPr="00E01C34">
              <w:rPr>
                <w:sz w:val="18"/>
                <w:szCs w:val="18"/>
              </w:rPr>
              <w:t>/</w:t>
            </w:r>
            <w:r w:rsidRPr="00E01C34">
              <w:rPr>
                <w:rFonts w:hint="eastAsia"/>
                <w:sz w:val="18"/>
                <w:szCs w:val="18"/>
              </w:rPr>
              <w:t>可供出租或联营的场地总面积</w:t>
            </w:r>
            <w:r w:rsidRPr="00E01C34">
              <w:rPr>
                <w:sz w:val="18"/>
                <w:szCs w:val="18"/>
              </w:rPr>
              <w:t>*100%</w:t>
            </w:r>
          </w:p>
        </w:tc>
        <w:tc>
          <w:tcPr>
            <w:tcW w:w="3005" w:type="dxa"/>
            <w:tcBorders>
              <w:top w:val="single" w:sz="4" w:space="0" w:color="000000"/>
              <w:left w:val="single" w:sz="4" w:space="0" w:color="000000"/>
              <w:bottom w:val="single" w:sz="4" w:space="0" w:color="000000"/>
              <w:right w:val="single" w:sz="4" w:space="0" w:color="auto"/>
            </w:tcBorders>
            <w:vAlign w:val="center"/>
          </w:tcPr>
          <w:p w14:paraId="3906DFBB" w14:textId="77777777" w:rsidR="00AB2E6A" w:rsidRPr="00E01C34" w:rsidRDefault="00AB2E6A" w:rsidP="00AB2E6A">
            <w:pPr>
              <w:spacing w:line="360" w:lineRule="auto"/>
              <w:rPr>
                <w:sz w:val="18"/>
                <w:szCs w:val="18"/>
              </w:rPr>
            </w:pPr>
            <w:r w:rsidRPr="00E01C34">
              <w:rPr>
                <w:rFonts w:hint="eastAsia"/>
                <w:sz w:val="18"/>
                <w:szCs w:val="18"/>
              </w:rPr>
              <w:t>可具体划分为出租率和联营提成率，是体现商场招商能力的指标。</w:t>
            </w:r>
          </w:p>
        </w:tc>
      </w:tr>
      <w:tr w:rsidR="00AB2E6A" w:rsidRPr="00221C69" w14:paraId="0E39B152" w14:textId="77777777" w:rsidTr="007176F8">
        <w:trPr>
          <w:trHeight w:val="347"/>
          <w:jc w:val="center"/>
        </w:trPr>
        <w:tc>
          <w:tcPr>
            <w:tcW w:w="959" w:type="dxa"/>
            <w:vMerge/>
            <w:tcBorders>
              <w:top w:val="single" w:sz="4" w:space="0" w:color="000000"/>
              <w:left w:val="single" w:sz="4" w:space="0" w:color="auto"/>
              <w:bottom w:val="single" w:sz="4" w:space="0" w:color="auto"/>
              <w:right w:val="single" w:sz="4" w:space="0" w:color="000000"/>
            </w:tcBorders>
            <w:vAlign w:val="center"/>
          </w:tcPr>
          <w:p w14:paraId="430064CB" w14:textId="77777777" w:rsidR="00AB2E6A" w:rsidRPr="00221C69" w:rsidRDefault="00AB2E6A" w:rsidP="00AB2E6A">
            <w:pPr>
              <w:widowControl/>
              <w:spacing w:line="360" w:lineRule="auto"/>
              <w:jc w:val="left"/>
              <w:rPr>
                <w:rFonts w:ascii="宋体"/>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27977E" w14:textId="77777777" w:rsidR="00AB2E6A" w:rsidRPr="00221C69" w:rsidRDefault="00AB2E6A" w:rsidP="00AB2E6A">
            <w:pPr>
              <w:spacing w:line="360" w:lineRule="auto"/>
              <w:rPr>
                <w:color w:val="000000" w:themeColor="text1"/>
                <w:sz w:val="18"/>
                <w:szCs w:val="18"/>
              </w:rPr>
            </w:pPr>
            <w:r>
              <w:rPr>
                <w:rFonts w:hint="eastAsia"/>
                <w:color w:val="000000" w:themeColor="text1"/>
                <w:sz w:val="18"/>
                <w:szCs w:val="18"/>
              </w:rPr>
              <w:t>租金收缴率</w:t>
            </w:r>
          </w:p>
        </w:tc>
        <w:tc>
          <w:tcPr>
            <w:tcW w:w="3827" w:type="dxa"/>
            <w:tcBorders>
              <w:top w:val="single" w:sz="4" w:space="0" w:color="000000"/>
              <w:left w:val="single" w:sz="4" w:space="0" w:color="000000"/>
              <w:bottom w:val="single" w:sz="4" w:space="0" w:color="000000"/>
              <w:right w:val="single" w:sz="4" w:space="0" w:color="000000"/>
            </w:tcBorders>
            <w:vAlign w:val="center"/>
          </w:tcPr>
          <w:p w14:paraId="66EB64C8" w14:textId="77777777" w:rsidR="00AB2E6A" w:rsidRPr="00E01C34" w:rsidRDefault="00F63217" w:rsidP="00AB2E6A">
            <w:pPr>
              <w:spacing w:line="360" w:lineRule="auto"/>
              <w:rPr>
                <w:sz w:val="18"/>
                <w:szCs w:val="18"/>
              </w:rPr>
            </w:pPr>
            <w:r w:rsidRPr="00E01C34">
              <w:rPr>
                <w:rFonts w:hint="eastAsia"/>
                <w:sz w:val="18"/>
                <w:szCs w:val="18"/>
              </w:rPr>
              <w:t>租金收缴率</w:t>
            </w:r>
            <w:r w:rsidRPr="00E01C34">
              <w:rPr>
                <w:rFonts w:hint="eastAsia"/>
                <w:sz w:val="18"/>
                <w:szCs w:val="18"/>
              </w:rPr>
              <w:t>=</w:t>
            </w:r>
            <w:r w:rsidR="00AB2E6A" w:rsidRPr="00E01C34">
              <w:rPr>
                <w:rFonts w:hint="eastAsia"/>
                <w:sz w:val="18"/>
                <w:szCs w:val="18"/>
              </w:rPr>
              <w:t>实缴</w:t>
            </w:r>
            <w:r w:rsidRPr="00E01C34">
              <w:rPr>
                <w:rFonts w:hint="eastAsia"/>
                <w:sz w:val="18"/>
                <w:szCs w:val="18"/>
              </w:rPr>
              <w:t>租金</w:t>
            </w:r>
            <w:r w:rsidRPr="00E01C34">
              <w:rPr>
                <w:rFonts w:hint="eastAsia"/>
                <w:sz w:val="18"/>
                <w:szCs w:val="18"/>
              </w:rPr>
              <w:t>/</w:t>
            </w:r>
            <w:r w:rsidR="0011454A">
              <w:rPr>
                <w:rFonts w:hint="eastAsia"/>
                <w:sz w:val="18"/>
                <w:szCs w:val="18"/>
              </w:rPr>
              <w:t>应</w:t>
            </w:r>
            <w:r w:rsidRPr="00E01C34">
              <w:rPr>
                <w:rFonts w:hint="eastAsia"/>
                <w:sz w:val="18"/>
                <w:szCs w:val="18"/>
              </w:rPr>
              <w:t>收租金</w:t>
            </w:r>
            <w:r w:rsidRPr="00E01C34">
              <w:rPr>
                <w:sz w:val="18"/>
                <w:szCs w:val="18"/>
              </w:rPr>
              <w:t>*100%</w:t>
            </w:r>
            <w:r w:rsidR="00AB2E6A" w:rsidRPr="00E01C34">
              <w:rPr>
                <w:rFonts w:hint="eastAsia"/>
                <w:sz w:val="18"/>
                <w:szCs w:val="18"/>
              </w:rPr>
              <w:t>，</w:t>
            </w:r>
            <w:r w:rsidRPr="00E01C34">
              <w:rPr>
                <w:rFonts w:hint="eastAsia"/>
                <w:sz w:val="18"/>
                <w:szCs w:val="18"/>
              </w:rPr>
              <w:t xml:space="preserve"> </w:t>
            </w:r>
          </w:p>
        </w:tc>
        <w:tc>
          <w:tcPr>
            <w:tcW w:w="3005" w:type="dxa"/>
            <w:tcBorders>
              <w:top w:val="single" w:sz="4" w:space="0" w:color="000000"/>
              <w:left w:val="single" w:sz="4" w:space="0" w:color="000000"/>
              <w:bottom w:val="single" w:sz="4" w:space="0" w:color="000000"/>
              <w:right w:val="single" w:sz="4" w:space="0" w:color="auto"/>
            </w:tcBorders>
            <w:vAlign w:val="center"/>
          </w:tcPr>
          <w:p w14:paraId="6F864CB5" w14:textId="77777777" w:rsidR="00AB2E6A" w:rsidRPr="00E01C34" w:rsidRDefault="00F63217" w:rsidP="00AB2E6A">
            <w:pPr>
              <w:spacing w:line="360" w:lineRule="auto"/>
              <w:rPr>
                <w:sz w:val="18"/>
                <w:szCs w:val="18"/>
              </w:rPr>
            </w:pPr>
            <w:r w:rsidRPr="00E01C34">
              <w:rPr>
                <w:rFonts w:hint="eastAsia"/>
                <w:sz w:val="18"/>
                <w:szCs w:val="18"/>
              </w:rPr>
              <w:t>是营业收入指标的子指标，</w:t>
            </w:r>
            <w:r w:rsidR="00AB2E6A" w:rsidRPr="00E01C34">
              <w:rPr>
                <w:rFonts w:hint="eastAsia"/>
                <w:sz w:val="18"/>
                <w:szCs w:val="18"/>
              </w:rPr>
              <w:t>反映了项目运营管理能力和项目运营情况。</w:t>
            </w:r>
          </w:p>
        </w:tc>
      </w:tr>
      <w:tr w:rsidR="00316397" w:rsidRPr="00221C69" w14:paraId="42477D59" w14:textId="77777777" w:rsidTr="007176F8">
        <w:trPr>
          <w:trHeight w:val="347"/>
          <w:jc w:val="center"/>
        </w:trPr>
        <w:tc>
          <w:tcPr>
            <w:tcW w:w="959" w:type="dxa"/>
            <w:vMerge/>
            <w:tcBorders>
              <w:top w:val="single" w:sz="4" w:space="0" w:color="000000"/>
              <w:left w:val="single" w:sz="4" w:space="0" w:color="auto"/>
              <w:bottom w:val="single" w:sz="4" w:space="0" w:color="auto"/>
              <w:right w:val="single" w:sz="4" w:space="0" w:color="000000"/>
            </w:tcBorders>
            <w:vAlign w:val="center"/>
          </w:tcPr>
          <w:p w14:paraId="56544A1D" w14:textId="77777777" w:rsidR="00316397" w:rsidRPr="00221C69" w:rsidRDefault="00316397" w:rsidP="00AB2E6A">
            <w:pPr>
              <w:widowControl/>
              <w:spacing w:line="360" w:lineRule="auto"/>
              <w:jc w:val="left"/>
              <w:rPr>
                <w:rFonts w:ascii="宋体"/>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AAC24A1" w14:textId="77777777" w:rsidR="00316397" w:rsidRPr="00221C69" w:rsidRDefault="00316397" w:rsidP="00AB2E6A">
            <w:pPr>
              <w:spacing w:line="360" w:lineRule="auto"/>
              <w:rPr>
                <w:color w:val="000000" w:themeColor="text1"/>
                <w:sz w:val="18"/>
                <w:szCs w:val="18"/>
              </w:rPr>
            </w:pPr>
            <w:r>
              <w:rPr>
                <w:rFonts w:hint="eastAsia"/>
                <w:color w:val="000000" w:themeColor="text1"/>
                <w:sz w:val="18"/>
                <w:szCs w:val="18"/>
              </w:rPr>
              <w:t>扣率</w:t>
            </w:r>
          </w:p>
        </w:tc>
        <w:tc>
          <w:tcPr>
            <w:tcW w:w="3827" w:type="dxa"/>
            <w:tcBorders>
              <w:top w:val="single" w:sz="4" w:space="0" w:color="000000"/>
              <w:left w:val="single" w:sz="4" w:space="0" w:color="000000"/>
              <w:bottom w:val="single" w:sz="4" w:space="0" w:color="000000"/>
              <w:right w:val="single" w:sz="4" w:space="0" w:color="000000"/>
            </w:tcBorders>
            <w:vAlign w:val="center"/>
          </w:tcPr>
          <w:p w14:paraId="39063C7C" w14:textId="77777777" w:rsidR="00316397" w:rsidRPr="00E01C34" w:rsidRDefault="00316397" w:rsidP="00AB2E6A">
            <w:pPr>
              <w:spacing w:line="360" w:lineRule="auto"/>
              <w:rPr>
                <w:sz w:val="18"/>
                <w:szCs w:val="18"/>
              </w:rPr>
            </w:pPr>
            <w:r>
              <w:rPr>
                <w:rFonts w:hint="eastAsia"/>
                <w:color w:val="000000" w:themeColor="text1"/>
                <w:sz w:val="18"/>
                <w:szCs w:val="18"/>
              </w:rPr>
              <w:t>扣率</w:t>
            </w:r>
            <w:r>
              <w:rPr>
                <w:rFonts w:hint="eastAsia"/>
                <w:color w:val="000000" w:themeColor="text1"/>
                <w:sz w:val="18"/>
                <w:szCs w:val="18"/>
              </w:rPr>
              <w:t>=</w:t>
            </w:r>
            <w:r>
              <w:rPr>
                <w:rFonts w:hint="eastAsia"/>
                <w:color w:val="000000" w:themeColor="text1"/>
                <w:sz w:val="18"/>
                <w:szCs w:val="18"/>
              </w:rPr>
              <w:t>商品</w:t>
            </w:r>
            <w:r>
              <w:rPr>
                <w:rFonts w:hint="eastAsia"/>
                <w:sz w:val="18"/>
                <w:szCs w:val="18"/>
              </w:rPr>
              <w:t>总体或某一类商品或某个品牌的所扣金额</w:t>
            </w:r>
            <w:r>
              <w:rPr>
                <w:rFonts w:hint="eastAsia"/>
                <w:sz w:val="18"/>
                <w:szCs w:val="18"/>
              </w:rPr>
              <w:t>/</w:t>
            </w:r>
            <w:r>
              <w:rPr>
                <w:rFonts w:hint="eastAsia"/>
                <w:color w:val="000000" w:themeColor="text1"/>
                <w:sz w:val="18"/>
                <w:szCs w:val="18"/>
              </w:rPr>
              <w:t>商品</w:t>
            </w:r>
            <w:r>
              <w:rPr>
                <w:rFonts w:hint="eastAsia"/>
                <w:sz w:val="18"/>
                <w:szCs w:val="18"/>
              </w:rPr>
              <w:t>总体或某一类商品或某个品牌的总销售额</w:t>
            </w:r>
            <w:r w:rsidRPr="00E01C34">
              <w:rPr>
                <w:sz w:val="18"/>
                <w:szCs w:val="18"/>
              </w:rPr>
              <w:t>*100%</w:t>
            </w:r>
          </w:p>
        </w:tc>
        <w:tc>
          <w:tcPr>
            <w:tcW w:w="3005" w:type="dxa"/>
            <w:tcBorders>
              <w:top w:val="single" w:sz="4" w:space="0" w:color="000000"/>
              <w:left w:val="single" w:sz="4" w:space="0" w:color="000000"/>
              <w:bottom w:val="single" w:sz="4" w:space="0" w:color="000000"/>
              <w:right w:val="single" w:sz="4" w:space="0" w:color="auto"/>
            </w:tcBorders>
            <w:vAlign w:val="center"/>
          </w:tcPr>
          <w:p w14:paraId="3F4B2E99" w14:textId="77777777" w:rsidR="00316397" w:rsidRPr="00E01C34" w:rsidRDefault="00316397" w:rsidP="00AB2E6A">
            <w:pPr>
              <w:spacing w:line="360" w:lineRule="auto"/>
              <w:rPr>
                <w:sz w:val="18"/>
                <w:szCs w:val="18"/>
              </w:rPr>
            </w:pPr>
            <w:r>
              <w:rPr>
                <w:rFonts w:hint="eastAsia"/>
                <w:sz w:val="18"/>
                <w:szCs w:val="18"/>
              </w:rPr>
              <w:t>是衡量百货店业绩水平的重要指标，通常按类别或品牌进行比较。</w:t>
            </w:r>
          </w:p>
        </w:tc>
      </w:tr>
      <w:tr w:rsidR="00AB2E6A" w:rsidRPr="00221C69" w14:paraId="1CA81F16" w14:textId="77777777" w:rsidTr="007176F8">
        <w:trPr>
          <w:trHeight w:val="347"/>
          <w:jc w:val="center"/>
        </w:trPr>
        <w:tc>
          <w:tcPr>
            <w:tcW w:w="959" w:type="dxa"/>
            <w:vMerge/>
            <w:tcBorders>
              <w:top w:val="single" w:sz="4" w:space="0" w:color="000000"/>
              <w:left w:val="single" w:sz="4" w:space="0" w:color="auto"/>
              <w:bottom w:val="single" w:sz="4" w:space="0" w:color="auto"/>
              <w:right w:val="single" w:sz="4" w:space="0" w:color="000000"/>
            </w:tcBorders>
            <w:vAlign w:val="center"/>
          </w:tcPr>
          <w:p w14:paraId="4BA08A09" w14:textId="77777777" w:rsidR="00AB2E6A" w:rsidRPr="00221C69" w:rsidRDefault="00AB2E6A" w:rsidP="00AB2E6A">
            <w:pPr>
              <w:widowControl/>
              <w:spacing w:line="360" w:lineRule="auto"/>
              <w:jc w:val="left"/>
              <w:rPr>
                <w:rFonts w:ascii="宋体"/>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DC58C7" w14:textId="77777777" w:rsidR="00AB2E6A" w:rsidRPr="00221C69" w:rsidRDefault="00AB2E6A" w:rsidP="00AB2E6A">
            <w:pPr>
              <w:spacing w:line="360" w:lineRule="auto"/>
              <w:rPr>
                <w:color w:val="000000" w:themeColor="text1"/>
                <w:sz w:val="18"/>
                <w:szCs w:val="18"/>
              </w:rPr>
            </w:pPr>
            <w:r w:rsidRPr="00221C69">
              <w:rPr>
                <w:rFonts w:hint="eastAsia"/>
                <w:color w:val="000000" w:themeColor="text1"/>
                <w:sz w:val="18"/>
                <w:szCs w:val="18"/>
              </w:rPr>
              <w:t>续约率</w:t>
            </w:r>
          </w:p>
        </w:tc>
        <w:tc>
          <w:tcPr>
            <w:tcW w:w="3827" w:type="dxa"/>
            <w:tcBorders>
              <w:top w:val="single" w:sz="4" w:space="0" w:color="000000"/>
              <w:left w:val="single" w:sz="4" w:space="0" w:color="000000"/>
              <w:bottom w:val="single" w:sz="4" w:space="0" w:color="000000"/>
              <w:right w:val="single" w:sz="4" w:space="0" w:color="000000"/>
            </w:tcBorders>
            <w:vAlign w:val="center"/>
          </w:tcPr>
          <w:p w14:paraId="6846BE81" w14:textId="77777777" w:rsidR="00AB2E6A" w:rsidRPr="00E01C34" w:rsidRDefault="00AB2E6A" w:rsidP="00AB2E6A">
            <w:pPr>
              <w:spacing w:line="360" w:lineRule="auto"/>
              <w:rPr>
                <w:szCs w:val="24"/>
              </w:rPr>
            </w:pPr>
            <w:r w:rsidRPr="00E01C34">
              <w:rPr>
                <w:rFonts w:hint="eastAsia"/>
                <w:sz w:val="18"/>
                <w:szCs w:val="18"/>
              </w:rPr>
              <w:t>续约率</w:t>
            </w:r>
            <w:r w:rsidRPr="00E01C34">
              <w:rPr>
                <w:sz w:val="18"/>
                <w:szCs w:val="18"/>
              </w:rPr>
              <w:t>=</w:t>
            </w:r>
            <w:r w:rsidRPr="00E01C34">
              <w:rPr>
                <w:rFonts w:hint="eastAsia"/>
                <w:sz w:val="18"/>
                <w:szCs w:val="18"/>
              </w:rPr>
              <w:t>实际续约的客户数量</w:t>
            </w:r>
            <w:r w:rsidRPr="00E01C34">
              <w:rPr>
                <w:sz w:val="18"/>
                <w:szCs w:val="18"/>
              </w:rPr>
              <w:t>/</w:t>
            </w:r>
            <w:r w:rsidRPr="00E01C34">
              <w:rPr>
                <w:rFonts w:hint="eastAsia"/>
                <w:sz w:val="18"/>
                <w:szCs w:val="18"/>
              </w:rPr>
              <w:t>到期需要续约的客户数量</w:t>
            </w:r>
            <w:r w:rsidRPr="00E01C34">
              <w:rPr>
                <w:sz w:val="18"/>
                <w:szCs w:val="18"/>
              </w:rPr>
              <w:t>*100%</w:t>
            </w:r>
          </w:p>
        </w:tc>
        <w:tc>
          <w:tcPr>
            <w:tcW w:w="3005" w:type="dxa"/>
            <w:tcBorders>
              <w:top w:val="single" w:sz="4" w:space="0" w:color="000000"/>
              <w:left w:val="single" w:sz="4" w:space="0" w:color="000000"/>
              <w:bottom w:val="single" w:sz="4" w:space="0" w:color="000000"/>
              <w:right w:val="single" w:sz="4" w:space="0" w:color="auto"/>
            </w:tcBorders>
            <w:vAlign w:val="center"/>
          </w:tcPr>
          <w:p w14:paraId="7D07507F" w14:textId="77777777" w:rsidR="00AB2E6A" w:rsidRPr="00E01C34" w:rsidRDefault="00A912C4" w:rsidP="00AB2E6A">
            <w:pPr>
              <w:spacing w:line="360" w:lineRule="auto"/>
              <w:rPr>
                <w:sz w:val="18"/>
                <w:szCs w:val="18"/>
              </w:rPr>
            </w:pPr>
            <w:r w:rsidRPr="00E01C34">
              <w:rPr>
                <w:rFonts w:hint="eastAsia"/>
                <w:sz w:val="18"/>
                <w:szCs w:val="18"/>
              </w:rPr>
              <w:t>是</w:t>
            </w:r>
            <w:r w:rsidR="00AB2E6A" w:rsidRPr="00E01C34">
              <w:rPr>
                <w:rFonts w:hint="eastAsia"/>
                <w:sz w:val="18"/>
                <w:szCs w:val="18"/>
              </w:rPr>
              <w:t>反映</w:t>
            </w:r>
            <w:r w:rsidRPr="00E01C34">
              <w:rPr>
                <w:rFonts w:hint="eastAsia"/>
                <w:sz w:val="18"/>
                <w:szCs w:val="18"/>
              </w:rPr>
              <w:t>商场与商户</w:t>
            </w:r>
            <w:r w:rsidR="00AB2E6A" w:rsidRPr="00E01C34">
              <w:rPr>
                <w:rFonts w:hint="eastAsia"/>
                <w:sz w:val="18"/>
                <w:szCs w:val="18"/>
              </w:rPr>
              <w:t>是否形成持续、健康合作关系的重要指标。</w:t>
            </w:r>
          </w:p>
        </w:tc>
      </w:tr>
      <w:tr w:rsidR="00AB2E6A" w:rsidRPr="00221C69" w14:paraId="7390BEA5" w14:textId="77777777" w:rsidTr="007176F8">
        <w:trPr>
          <w:trHeight w:val="347"/>
          <w:jc w:val="center"/>
        </w:trPr>
        <w:tc>
          <w:tcPr>
            <w:tcW w:w="959" w:type="dxa"/>
            <w:vMerge/>
            <w:tcBorders>
              <w:top w:val="single" w:sz="4" w:space="0" w:color="000000"/>
              <w:left w:val="single" w:sz="4" w:space="0" w:color="auto"/>
              <w:bottom w:val="single" w:sz="4" w:space="0" w:color="auto"/>
              <w:right w:val="single" w:sz="4" w:space="0" w:color="000000"/>
            </w:tcBorders>
            <w:vAlign w:val="center"/>
          </w:tcPr>
          <w:p w14:paraId="78BD47B6" w14:textId="77777777" w:rsidR="00AB2E6A" w:rsidRPr="00221C69" w:rsidRDefault="00AB2E6A" w:rsidP="00AB2E6A">
            <w:pPr>
              <w:widowControl/>
              <w:spacing w:line="360" w:lineRule="auto"/>
              <w:jc w:val="left"/>
              <w:rPr>
                <w:rFonts w:ascii="宋体"/>
                <w:color w:val="000000" w:themeColor="text1"/>
                <w:sz w:val="18"/>
                <w:szCs w:val="18"/>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1074FE37" w14:textId="77777777" w:rsidR="00AB2E6A" w:rsidRPr="00221C69" w:rsidRDefault="00AB2E6A" w:rsidP="00AB2E6A">
            <w:pPr>
              <w:spacing w:line="360" w:lineRule="auto"/>
              <w:rPr>
                <w:color w:val="000000" w:themeColor="text1"/>
                <w:sz w:val="18"/>
                <w:szCs w:val="18"/>
              </w:rPr>
            </w:pPr>
            <w:r w:rsidRPr="00221C69">
              <w:rPr>
                <w:rFonts w:hint="eastAsia"/>
                <w:color w:val="000000" w:themeColor="text1"/>
                <w:sz w:val="18"/>
                <w:szCs w:val="18"/>
              </w:rPr>
              <w:t>开业率</w:t>
            </w:r>
          </w:p>
        </w:tc>
        <w:tc>
          <w:tcPr>
            <w:tcW w:w="3827" w:type="dxa"/>
            <w:tcBorders>
              <w:top w:val="single" w:sz="4" w:space="0" w:color="000000"/>
              <w:left w:val="single" w:sz="4" w:space="0" w:color="000000"/>
              <w:bottom w:val="single" w:sz="4" w:space="0" w:color="auto"/>
              <w:right w:val="single" w:sz="4" w:space="0" w:color="000000"/>
            </w:tcBorders>
            <w:vAlign w:val="center"/>
          </w:tcPr>
          <w:p w14:paraId="73494970" w14:textId="77777777" w:rsidR="00AB2E6A" w:rsidRPr="00221C69" w:rsidRDefault="00AB2E6A" w:rsidP="00AB2E6A">
            <w:pPr>
              <w:spacing w:line="360" w:lineRule="auto"/>
              <w:rPr>
                <w:color w:val="000000" w:themeColor="text1"/>
                <w:szCs w:val="24"/>
              </w:rPr>
            </w:pPr>
            <w:r w:rsidRPr="00221C69">
              <w:rPr>
                <w:rFonts w:hint="eastAsia"/>
                <w:color w:val="000000" w:themeColor="text1"/>
                <w:sz w:val="18"/>
                <w:szCs w:val="18"/>
              </w:rPr>
              <w:t>开业率</w:t>
            </w:r>
            <w:r w:rsidRPr="00221C69">
              <w:rPr>
                <w:color w:val="000000" w:themeColor="text1"/>
                <w:sz w:val="18"/>
                <w:szCs w:val="18"/>
              </w:rPr>
              <w:t>=</w:t>
            </w:r>
            <w:r w:rsidRPr="00221C69">
              <w:rPr>
                <w:rFonts w:hint="eastAsia"/>
                <w:color w:val="000000" w:themeColor="text1"/>
                <w:sz w:val="18"/>
                <w:szCs w:val="18"/>
              </w:rPr>
              <w:t>实际开业的店铺数</w:t>
            </w:r>
            <w:r w:rsidRPr="00221C69">
              <w:rPr>
                <w:color w:val="000000" w:themeColor="text1"/>
                <w:sz w:val="18"/>
                <w:szCs w:val="18"/>
              </w:rPr>
              <w:t>/</w:t>
            </w:r>
            <w:r w:rsidRPr="00221C69">
              <w:rPr>
                <w:rFonts w:hint="eastAsia"/>
                <w:color w:val="000000" w:themeColor="text1"/>
                <w:sz w:val="18"/>
                <w:szCs w:val="18"/>
              </w:rPr>
              <w:t>应开业的店铺总数</w:t>
            </w:r>
            <w:r w:rsidRPr="00221C69">
              <w:rPr>
                <w:color w:val="000000" w:themeColor="text1"/>
                <w:sz w:val="18"/>
                <w:szCs w:val="18"/>
              </w:rPr>
              <w:t>*100%</w:t>
            </w:r>
          </w:p>
        </w:tc>
        <w:tc>
          <w:tcPr>
            <w:tcW w:w="3005" w:type="dxa"/>
            <w:tcBorders>
              <w:top w:val="single" w:sz="4" w:space="0" w:color="000000"/>
              <w:left w:val="single" w:sz="4" w:space="0" w:color="000000"/>
              <w:bottom w:val="single" w:sz="4" w:space="0" w:color="auto"/>
              <w:right w:val="single" w:sz="4" w:space="0" w:color="auto"/>
            </w:tcBorders>
            <w:vAlign w:val="center"/>
          </w:tcPr>
          <w:p w14:paraId="5D933623" w14:textId="77777777" w:rsidR="00AB2E6A" w:rsidRPr="00221C69" w:rsidRDefault="00AB2E6A" w:rsidP="00AB2E6A">
            <w:pPr>
              <w:spacing w:line="360" w:lineRule="auto"/>
              <w:rPr>
                <w:color w:val="000000" w:themeColor="text1"/>
                <w:sz w:val="18"/>
                <w:szCs w:val="18"/>
              </w:rPr>
            </w:pPr>
            <w:r w:rsidRPr="00221C69">
              <w:rPr>
                <w:rFonts w:hint="eastAsia"/>
                <w:color w:val="000000" w:themeColor="text1"/>
                <w:sz w:val="18"/>
                <w:szCs w:val="18"/>
              </w:rPr>
              <w:t>是</w:t>
            </w:r>
            <w:r w:rsidR="00F63217">
              <w:rPr>
                <w:rFonts w:hint="eastAsia"/>
                <w:color w:val="000000" w:themeColor="text1"/>
                <w:sz w:val="18"/>
                <w:szCs w:val="18"/>
              </w:rPr>
              <w:t>考查</w:t>
            </w:r>
            <w:r w:rsidR="00A912C4">
              <w:rPr>
                <w:rFonts w:hint="eastAsia"/>
                <w:color w:val="000000" w:themeColor="text1"/>
                <w:sz w:val="18"/>
                <w:szCs w:val="18"/>
              </w:rPr>
              <w:t>商场</w:t>
            </w:r>
            <w:r w:rsidRPr="00221C69">
              <w:rPr>
                <w:rFonts w:hint="eastAsia"/>
                <w:color w:val="000000" w:themeColor="text1"/>
                <w:sz w:val="18"/>
                <w:szCs w:val="18"/>
              </w:rPr>
              <w:t>开业成功与否的静态指标。</w:t>
            </w:r>
          </w:p>
        </w:tc>
      </w:tr>
    </w:tbl>
    <w:p w14:paraId="12EEA94B" w14:textId="77777777" w:rsidR="00681579" w:rsidRPr="00221C69" w:rsidRDefault="00681579" w:rsidP="00E65653">
      <w:pPr>
        <w:pStyle w:val="affffb"/>
        <w:spacing w:line="360" w:lineRule="auto"/>
        <w:ind w:firstLine="420"/>
        <w:rPr>
          <w:color w:val="000000" w:themeColor="text1"/>
        </w:rPr>
      </w:pPr>
    </w:p>
    <w:p w14:paraId="68E164B5" w14:textId="661B885A" w:rsidR="00681579" w:rsidRPr="00221C69" w:rsidRDefault="00FD6ED2" w:rsidP="00E65653">
      <w:pPr>
        <w:pStyle w:val="affd"/>
        <w:spacing w:before="120" w:after="120" w:line="360" w:lineRule="auto"/>
        <w:rPr>
          <w:color w:val="000000" w:themeColor="text1"/>
        </w:rPr>
      </w:pPr>
      <w:bookmarkStart w:id="62" w:name="_Toc78444907"/>
      <w:bookmarkStart w:id="63" w:name="_Toc80965160"/>
      <w:r>
        <w:rPr>
          <w:rFonts w:hint="eastAsia"/>
        </w:rPr>
        <w:t>关键</w:t>
      </w:r>
      <w:r w:rsidR="00681579" w:rsidRPr="00221C69">
        <w:rPr>
          <w:rFonts w:hint="eastAsia"/>
          <w:color w:val="000000" w:themeColor="text1"/>
        </w:rPr>
        <w:t>企划指标</w:t>
      </w:r>
      <w:bookmarkEnd w:id="62"/>
      <w:bookmarkEnd w:id="63"/>
    </w:p>
    <w:p w14:paraId="29E15204" w14:textId="77777777" w:rsidR="00681579" w:rsidRDefault="00681579" w:rsidP="00E65653">
      <w:pPr>
        <w:pStyle w:val="afffffffffffd"/>
        <w:spacing w:line="360" w:lineRule="auto"/>
        <w:jc w:val="center"/>
        <w:rPr>
          <w:color w:val="000000" w:themeColor="text1"/>
        </w:rPr>
      </w:pPr>
      <w:r w:rsidRPr="00221C69">
        <w:rPr>
          <w:rFonts w:hint="eastAsia"/>
          <w:color w:val="000000" w:themeColor="text1"/>
        </w:rPr>
        <w:t>表四：</w:t>
      </w:r>
      <w:r w:rsidR="001E0D17">
        <w:rPr>
          <w:rFonts w:hint="eastAsia"/>
          <w:color w:val="000000" w:themeColor="text1"/>
        </w:rPr>
        <w:t>关键</w:t>
      </w:r>
      <w:r w:rsidRPr="00221C69">
        <w:rPr>
          <w:rFonts w:hint="eastAsia"/>
          <w:color w:val="000000" w:themeColor="text1"/>
        </w:rPr>
        <w:t>企划指标</w:t>
      </w:r>
    </w:p>
    <w:tbl>
      <w:tblPr>
        <w:tblW w:w="919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93"/>
        <w:gridCol w:w="1463"/>
        <w:gridCol w:w="3844"/>
        <w:gridCol w:w="2896"/>
      </w:tblGrid>
      <w:tr w:rsidR="00217489" w:rsidRPr="00221C69" w14:paraId="1F9F7C35" w14:textId="77777777" w:rsidTr="007176F8">
        <w:trPr>
          <w:trHeight w:val="347"/>
          <w:jc w:val="center"/>
        </w:trPr>
        <w:tc>
          <w:tcPr>
            <w:tcW w:w="993" w:type="dxa"/>
            <w:tcBorders>
              <w:top w:val="single" w:sz="4" w:space="0" w:color="auto"/>
              <w:left w:val="single" w:sz="4" w:space="0" w:color="auto"/>
              <w:bottom w:val="single" w:sz="4" w:space="0" w:color="000000"/>
              <w:right w:val="single" w:sz="4" w:space="0" w:color="000000"/>
            </w:tcBorders>
            <w:vAlign w:val="center"/>
          </w:tcPr>
          <w:p w14:paraId="44142A43" w14:textId="77777777" w:rsidR="00217489" w:rsidRPr="00221C69" w:rsidRDefault="00217489" w:rsidP="00CF64EF">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绩效</w:t>
            </w:r>
          </w:p>
          <w:p w14:paraId="54A618C4" w14:textId="77777777" w:rsidR="00217489" w:rsidRPr="00221C69" w:rsidRDefault="00217489" w:rsidP="00CF64EF">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分组</w:t>
            </w:r>
          </w:p>
        </w:tc>
        <w:tc>
          <w:tcPr>
            <w:tcW w:w="1463" w:type="dxa"/>
            <w:tcBorders>
              <w:top w:val="single" w:sz="4" w:space="0" w:color="auto"/>
              <w:left w:val="single" w:sz="4" w:space="0" w:color="000000"/>
              <w:bottom w:val="single" w:sz="4" w:space="0" w:color="000000"/>
              <w:right w:val="single" w:sz="4" w:space="0" w:color="000000"/>
            </w:tcBorders>
            <w:vAlign w:val="center"/>
          </w:tcPr>
          <w:p w14:paraId="0310FB89" w14:textId="77777777" w:rsidR="00217489" w:rsidRPr="00221C69" w:rsidRDefault="00217489" w:rsidP="00CF64EF">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绩效指标</w:t>
            </w:r>
          </w:p>
        </w:tc>
        <w:tc>
          <w:tcPr>
            <w:tcW w:w="3844" w:type="dxa"/>
            <w:tcBorders>
              <w:top w:val="single" w:sz="4" w:space="0" w:color="auto"/>
              <w:left w:val="single" w:sz="4" w:space="0" w:color="000000"/>
              <w:bottom w:val="single" w:sz="4" w:space="0" w:color="000000"/>
              <w:right w:val="single" w:sz="4" w:space="0" w:color="000000"/>
            </w:tcBorders>
            <w:vAlign w:val="center"/>
          </w:tcPr>
          <w:p w14:paraId="3D8E7290" w14:textId="77777777" w:rsidR="00217489" w:rsidRPr="00221C69" w:rsidRDefault="00217489" w:rsidP="00CF64EF">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指标公式</w:t>
            </w:r>
          </w:p>
        </w:tc>
        <w:tc>
          <w:tcPr>
            <w:tcW w:w="2896" w:type="dxa"/>
            <w:tcBorders>
              <w:top w:val="single" w:sz="4" w:space="0" w:color="auto"/>
              <w:left w:val="single" w:sz="4" w:space="0" w:color="000000"/>
              <w:bottom w:val="single" w:sz="4" w:space="0" w:color="000000"/>
              <w:right w:val="single" w:sz="4" w:space="0" w:color="auto"/>
            </w:tcBorders>
            <w:vAlign w:val="center"/>
          </w:tcPr>
          <w:p w14:paraId="1CCDD635" w14:textId="77777777" w:rsidR="00217489" w:rsidRPr="00221C69" w:rsidRDefault="00217489" w:rsidP="00CF64EF">
            <w:pPr>
              <w:pStyle w:val="afffffffffffd"/>
              <w:tabs>
                <w:tab w:val="left" w:pos="2937"/>
              </w:tabs>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意义与分析</w:t>
            </w:r>
          </w:p>
        </w:tc>
      </w:tr>
      <w:tr w:rsidR="00217489" w:rsidRPr="00221C69" w14:paraId="234BE73D" w14:textId="77777777" w:rsidTr="007176F8">
        <w:trPr>
          <w:trHeight w:val="347"/>
          <w:jc w:val="center"/>
        </w:trPr>
        <w:tc>
          <w:tcPr>
            <w:tcW w:w="993" w:type="dxa"/>
            <w:vMerge w:val="restart"/>
            <w:tcBorders>
              <w:top w:val="single" w:sz="4" w:space="0" w:color="000000"/>
              <w:left w:val="single" w:sz="4" w:space="0" w:color="auto"/>
              <w:right w:val="single" w:sz="4" w:space="0" w:color="000000"/>
            </w:tcBorders>
            <w:vAlign w:val="center"/>
          </w:tcPr>
          <w:p w14:paraId="446CC5A2" w14:textId="77777777" w:rsidR="00217489" w:rsidRDefault="00217489" w:rsidP="00CF64EF">
            <w:pPr>
              <w:pStyle w:val="afffffffffffd"/>
              <w:spacing w:line="360" w:lineRule="auto"/>
              <w:ind w:firstLineChars="0" w:firstLine="0"/>
              <w:jc w:val="center"/>
              <w:rPr>
                <w:color w:val="000000" w:themeColor="text1"/>
                <w:sz w:val="18"/>
                <w:szCs w:val="18"/>
              </w:rPr>
            </w:pPr>
          </w:p>
          <w:p w14:paraId="1BE6C387" w14:textId="77777777" w:rsidR="0011454A" w:rsidRDefault="0011454A" w:rsidP="00CF64EF">
            <w:pPr>
              <w:pStyle w:val="afffffffffffd"/>
              <w:spacing w:line="360" w:lineRule="auto"/>
              <w:ind w:firstLineChars="0" w:firstLine="0"/>
              <w:jc w:val="center"/>
              <w:rPr>
                <w:color w:val="000000" w:themeColor="text1"/>
                <w:sz w:val="18"/>
                <w:szCs w:val="18"/>
              </w:rPr>
            </w:pPr>
            <w:r>
              <w:rPr>
                <w:rFonts w:hint="eastAsia"/>
                <w:color w:val="000000" w:themeColor="text1"/>
                <w:sz w:val="18"/>
                <w:szCs w:val="18"/>
              </w:rPr>
              <w:t>关键</w:t>
            </w:r>
          </w:p>
          <w:p w14:paraId="7EE7C631" w14:textId="77777777" w:rsidR="007176F8" w:rsidRDefault="00217489" w:rsidP="00CF64EF">
            <w:pPr>
              <w:pStyle w:val="afffffffffffd"/>
              <w:spacing w:line="360" w:lineRule="auto"/>
              <w:ind w:firstLineChars="0" w:firstLine="0"/>
              <w:jc w:val="center"/>
              <w:rPr>
                <w:color w:val="000000" w:themeColor="text1"/>
                <w:sz w:val="18"/>
                <w:szCs w:val="18"/>
              </w:rPr>
            </w:pPr>
            <w:r>
              <w:rPr>
                <w:rFonts w:hint="eastAsia"/>
                <w:color w:val="000000" w:themeColor="text1"/>
                <w:sz w:val="18"/>
                <w:szCs w:val="18"/>
              </w:rPr>
              <w:t>企划</w:t>
            </w:r>
          </w:p>
          <w:p w14:paraId="1CAB2FD4" w14:textId="77777777" w:rsidR="00217489" w:rsidRPr="00221C69" w:rsidRDefault="00217489" w:rsidP="00CF64EF">
            <w:pPr>
              <w:pStyle w:val="afffffffffffd"/>
              <w:spacing w:line="360" w:lineRule="auto"/>
              <w:ind w:firstLineChars="0" w:firstLine="0"/>
              <w:jc w:val="center"/>
              <w:rPr>
                <w:color w:val="000000" w:themeColor="text1"/>
                <w:kern w:val="2"/>
                <w:sz w:val="18"/>
                <w:szCs w:val="18"/>
              </w:rPr>
            </w:pPr>
            <w:r>
              <w:rPr>
                <w:rFonts w:hint="eastAsia"/>
                <w:color w:val="000000" w:themeColor="text1"/>
                <w:sz w:val="18"/>
                <w:szCs w:val="18"/>
              </w:rPr>
              <w:t>指标</w:t>
            </w:r>
          </w:p>
        </w:tc>
        <w:tc>
          <w:tcPr>
            <w:tcW w:w="1463" w:type="dxa"/>
            <w:tcBorders>
              <w:top w:val="single" w:sz="4" w:space="0" w:color="000000"/>
              <w:left w:val="single" w:sz="4" w:space="0" w:color="000000"/>
              <w:bottom w:val="single" w:sz="4" w:space="0" w:color="000000"/>
              <w:right w:val="single" w:sz="4" w:space="0" w:color="000000"/>
            </w:tcBorders>
            <w:vAlign w:val="center"/>
          </w:tcPr>
          <w:p w14:paraId="6E568C63" w14:textId="77777777" w:rsidR="00217489" w:rsidRPr="00221C69" w:rsidRDefault="00217489" w:rsidP="00CF64EF">
            <w:pPr>
              <w:spacing w:line="360" w:lineRule="auto"/>
              <w:rPr>
                <w:color w:val="000000" w:themeColor="text1"/>
                <w:sz w:val="18"/>
                <w:szCs w:val="18"/>
              </w:rPr>
            </w:pPr>
            <w:r>
              <w:rPr>
                <w:rFonts w:hint="eastAsia"/>
                <w:color w:val="000000" w:themeColor="text1"/>
                <w:sz w:val="18"/>
                <w:szCs w:val="18"/>
              </w:rPr>
              <w:t>营销</w:t>
            </w:r>
            <w:r w:rsidRPr="00221C69">
              <w:rPr>
                <w:rFonts w:hint="eastAsia"/>
                <w:color w:val="000000" w:themeColor="text1"/>
                <w:sz w:val="18"/>
                <w:szCs w:val="18"/>
              </w:rPr>
              <w:t>企划案执行率</w:t>
            </w:r>
          </w:p>
        </w:tc>
        <w:tc>
          <w:tcPr>
            <w:tcW w:w="3844" w:type="dxa"/>
            <w:tcBorders>
              <w:top w:val="single" w:sz="4" w:space="0" w:color="000000"/>
              <w:left w:val="single" w:sz="4" w:space="0" w:color="000000"/>
              <w:bottom w:val="single" w:sz="4" w:space="0" w:color="000000"/>
              <w:right w:val="single" w:sz="4" w:space="0" w:color="000000"/>
            </w:tcBorders>
            <w:vAlign w:val="center"/>
          </w:tcPr>
          <w:p w14:paraId="0954B0E6" w14:textId="77777777" w:rsidR="00217489" w:rsidRPr="00221C69" w:rsidRDefault="00217489" w:rsidP="00CF64EF">
            <w:pPr>
              <w:pStyle w:val="afffffffffffd"/>
              <w:spacing w:line="360" w:lineRule="auto"/>
              <w:ind w:leftChars="-38" w:left="-12" w:hangingChars="38" w:hanging="68"/>
              <w:rPr>
                <w:color w:val="000000" w:themeColor="text1"/>
                <w:kern w:val="2"/>
                <w:sz w:val="18"/>
                <w:szCs w:val="18"/>
              </w:rPr>
            </w:pPr>
            <w:r>
              <w:rPr>
                <w:rFonts w:hint="eastAsia"/>
                <w:color w:val="000000" w:themeColor="text1"/>
                <w:sz w:val="18"/>
                <w:szCs w:val="18"/>
              </w:rPr>
              <w:t>营销</w:t>
            </w:r>
            <w:r w:rsidRPr="00221C69">
              <w:rPr>
                <w:rFonts w:hint="eastAsia"/>
                <w:color w:val="000000" w:themeColor="text1"/>
                <w:kern w:val="2"/>
                <w:sz w:val="18"/>
                <w:szCs w:val="18"/>
              </w:rPr>
              <w:t>企划案执行率=</w:t>
            </w:r>
            <w:r>
              <w:rPr>
                <w:rFonts w:hint="eastAsia"/>
                <w:color w:val="000000" w:themeColor="text1"/>
                <w:sz w:val="18"/>
                <w:szCs w:val="18"/>
              </w:rPr>
              <w:t>营销</w:t>
            </w:r>
            <w:r w:rsidRPr="00221C69">
              <w:rPr>
                <w:rFonts w:hint="eastAsia"/>
                <w:color w:val="000000" w:themeColor="text1"/>
                <w:kern w:val="2"/>
                <w:sz w:val="18"/>
                <w:szCs w:val="18"/>
              </w:rPr>
              <w:t>企划案执行数/企划案总数*100%</w:t>
            </w:r>
          </w:p>
        </w:tc>
        <w:tc>
          <w:tcPr>
            <w:tcW w:w="2896" w:type="dxa"/>
            <w:tcBorders>
              <w:top w:val="single" w:sz="4" w:space="0" w:color="000000"/>
              <w:left w:val="single" w:sz="4" w:space="0" w:color="000000"/>
              <w:bottom w:val="single" w:sz="4" w:space="0" w:color="000000"/>
              <w:right w:val="single" w:sz="4" w:space="0" w:color="auto"/>
            </w:tcBorders>
            <w:vAlign w:val="center"/>
          </w:tcPr>
          <w:p w14:paraId="11130FA5" w14:textId="77777777" w:rsidR="00217489" w:rsidRPr="00221C69" w:rsidRDefault="00217489" w:rsidP="00F314D6">
            <w:pPr>
              <w:pStyle w:val="afffffffffffd"/>
              <w:spacing w:line="360" w:lineRule="auto"/>
              <w:ind w:leftChars="-6" w:left="-13" w:firstLineChars="0" w:firstLine="0"/>
              <w:rPr>
                <w:color w:val="000000" w:themeColor="text1"/>
                <w:kern w:val="2"/>
                <w:sz w:val="18"/>
                <w:szCs w:val="18"/>
              </w:rPr>
            </w:pPr>
            <w:r w:rsidRPr="00346BB4">
              <w:rPr>
                <w:rFonts w:hint="eastAsia"/>
                <w:color w:val="000000" w:themeColor="text1"/>
                <w:kern w:val="2"/>
                <w:sz w:val="18"/>
                <w:szCs w:val="18"/>
              </w:rPr>
              <w:t>是衡量</w:t>
            </w:r>
            <w:r w:rsidR="00F63217">
              <w:rPr>
                <w:rFonts w:hint="eastAsia"/>
                <w:color w:val="000000" w:themeColor="text1"/>
                <w:sz w:val="18"/>
                <w:szCs w:val="18"/>
              </w:rPr>
              <w:t>商场</w:t>
            </w:r>
            <w:r w:rsidRPr="00346BB4">
              <w:rPr>
                <w:rFonts w:hint="eastAsia"/>
                <w:color w:val="000000" w:themeColor="text1"/>
                <w:sz w:val="18"/>
                <w:szCs w:val="18"/>
              </w:rPr>
              <w:t>营销企划</w:t>
            </w:r>
            <w:r w:rsidR="0001487B">
              <w:rPr>
                <w:rFonts w:hint="eastAsia"/>
                <w:color w:val="000000" w:themeColor="text1"/>
                <w:sz w:val="18"/>
                <w:szCs w:val="18"/>
              </w:rPr>
              <w:t>方案</w:t>
            </w:r>
            <w:r w:rsidRPr="00346BB4">
              <w:rPr>
                <w:rFonts w:hint="eastAsia"/>
                <w:color w:val="000000" w:themeColor="text1"/>
                <w:sz w:val="18"/>
                <w:szCs w:val="18"/>
              </w:rPr>
              <w:t>落地执行状况</w:t>
            </w:r>
            <w:r w:rsidRPr="00346BB4">
              <w:rPr>
                <w:rFonts w:hint="eastAsia"/>
                <w:color w:val="000000" w:themeColor="text1"/>
                <w:kern w:val="2"/>
                <w:sz w:val="18"/>
                <w:szCs w:val="18"/>
              </w:rPr>
              <w:t>的指标。</w:t>
            </w:r>
          </w:p>
        </w:tc>
      </w:tr>
      <w:tr w:rsidR="00217489" w:rsidRPr="00221C69" w14:paraId="337D14B3" w14:textId="77777777" w:rsidTr="007176F8">
        <w:trPr>
          <w:trHeight w:val="347"/>
          <w:jc w:val="center"/>
        </w:trPr>
        <w:tc>
          <w:tcPr>
            <w:tcW w:w="993" w:type="dxa"/>
            <w:vMerge/>
            <w:tcBorders>
              <w:left w:val="single" w:sz="4" w:space="0" w:color="auto"/>
              <w:right w:val="single" w:sz="4" w:space="0" w:color="000000"/>
            </w:tcBorders>
            <w:vAlign w:val="center"/>
          </w:tcPr>
          <w:p w14:paraId="31F2CEC7" w14:textId="77777777" w:rsidR="00217489" w:rsidRPr="00221C69" w:rsidRDefault="00217489" w:rsidP="00CF64EF">
            <w:pPr>
              <w:widowControl/>
              <w:spacing w:line="360" w:lineRule="auto"/>
              <w:jc w:val="left"/>
              <w:rPr>
                <w:rFonts w:ascii="宋体"/>
                <w:color w:val="000000" w:themeColor="text1"/>
                <w:sz w:val="18"/>
                <w:szCs w:val="18"/>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4AF363F0" w14:textId="77777777" w:rsidR="00217489" w:rsidRPr="00221C69" w:rsidRDefault="00217489" w:rsidP="00CF64EF">
            <w:pPr>
              <w:pStyle w:val="afffffffffffd"/>
              <w:spacing w:line="360" w:lineRule="auto"/>
              <w:ind w:leftChars="-38" w:left="-12" w:hangingChars="38" w:hanging="68"/>
              <w:rPr>
                <w:color w:val="000000" w:themeColor="text1"/>
                <w:sz w:val="18"/>
                <w:szCs w:val="18"/>
              </w:rPr>
            </w:pPr>
            <w:r w:rsidRPr="00346BB4">
              <w:rPr>
                <w:rFonts w:hint="eastAsia"/>
                <w:color w:val="000000" w:themeColor="text1"/>
                <w:sz w:val="18"/>
                <w:szCs w:val="18"/>
              </w:rPr>
              <w:t>营销企划费用率</w:t>
            </w:r>
          </w:p>
        </w:tc>
        <w:tc>
          <w:tcPr>
            <w:tcW w:w="3844" w:type="dxa"/>
            <w:tcBorders>
              <w:top w:val="single" w:sz="4" w:space="0" w:color="000000"/>
              <w:left w:val="single" w:sz="4" w:space="0" w:color="000000"/>
              <w:bottom w:val="single" w:sz="4" w:space="0" w:color="000000"/>
              <w:right w:val="single" w:sz="4" w:space="0" w:color="000000"/>
            </w:tcBorders>
            <w:vAlign w:val="center"/>
          </w:tcPr>
          <w:p w14:paraId="764DB824" w14:textId="77777777" w:rsidR="00217489" w:rsidRPr="00221C69" w:rsidRDefault="00217489" w:rsidP="00CF64EF">
            <w:pPr>
              <w:pStyle w:val="afffffffffffd"/>
              <w:spacing w:line="360" w:lineRule="auto"/>
              <w:ind w:leftChars="-38" w:left="-12" w:hangingChars="38" w:hanging="68"/>
              <w:rPr>
                <w:color w:val="000000" w:themeColor="text1"/>
                <w:kern w:val="2"/>
                <w:sz w:val="18"/>
                <w:szCs w:val="18"/>
              </w:rPr>
            </w:pPr>
            <w:r>
              <w:rPr>
                <w:rFonts w:hint="eastAsia"/>
                <w:color w:val="000000" w:themeColor="text1"/>
                <w:sz w:val="18"/>
                <w:szCs w:val="18"/>
              </w:rPr>
              <w:t>营销企划</w:t>
            </w:r>
            <w:r w:rsidRPr="00221C69">
              <w:rPr>
                <w:rFonts w:hint="eastAsia"/>
                <w:color w:val="000000" w:themeColor="text1"/>
                <w:kern w:val="2"/>
                <w:sz w:val="18"/>
                <w:szCs w:val="18"/>
              </w:rPr>
              <w:t>费用率=</w:t>
            </w:r>
            <w:r>
              <w:rPr>
                <w:rFonts w:hint="eastAsia"/>
                <w:color w:val="000000" w:themeColor="text1"/>
                <w:sz w:val="18"/>
                <w:szCs w:val="18"/>
              </w:rPr>
              <w:t>营销企划</w:t>
            </w:r>
            <w:r w:rsidRPr="00221C69">
              <w:rPr>
                <w:rFonts w:hint="eastAsia"/>
                <w:color w:val="000000" w:themeColor="text1"/>
                <w:kern w:val="2"/>
                <w:sz w:val="18"/>
                <w:szCs w:val="18"/>
              </w:rPr>
              <w:t>费用</w:t>
            </w:r>
            <w:r>
              <w:rPr>
                <w:rFonts w:hint="eastAsia"/>
                <w:color w:val="000000" w:themeColor="text1"/>
                <w:sz w:val="18"/>
                <w:szCs w:val="18"/>
              </w:rPr>
              <w:t>支出</w:t>
            </w:r>
            <w:r w:rsidRPr="00221C69">
              <w:rPr>
                <w:rFonts w:hint="eastAsia"/>
                <w:color w:val="000000" w:themeColor="text1"/>
                <w:kern w:val="2"/>
                <w:sz w:val="18"/>
                <w:szCs w:val="18"/>
              </w:rPr>
              <w:t>/</w:t>
            </w:r>
            <w:r>
              <w:rPr>
                <w:rFonts w:hint="eastAsia"/>
                <w:color w:val="000000" w:themeColor="text1"/>
                <w:sz w:val="18"/>
                <w:szCs w:val="18"/>
              </w:rPr>
              <w:t>营业收入</w:t>
            </w:r>
            <w:r w:rsidRPr="00221C69">
              <w:rPr>
                <w:rFonts w:hint="eastAsia"/>
                <w:color w:val="000000" w:themeColor="text1"/>
                <w:kern w:val="2"/>
                <w:sz w:val="18"/>
                <w:szCs w:val="18"/>
              </w:rPr>
              <w:t>*100%</w:t>
            </w:r>
          </w:p>
        </w:tc>
        <w:tc>
          <w:tcPr>
            <w:tcW w:w="2896" w:type="dxa"/>
            <w:tcBorders>
              <w:top w:val="single" w:sz="4" w:space="0" w:color="000000"/>
              <w:left w:val="single" w:sz="4" w:space="0" w:color="000000"/>
              <w:bottom w:val="single" w:sz="4" w:space="0" w:color="000000"/>
              <w:right w:val="single" w:sz="4" w:space="0" w:color="auto"/>
            </w:tcBorders>
            <w:vAlign w:val="center"/>
          </w:tcPr>
          <w:p w14:paraId="1E9E21A2" w14:textId="77777777" w:rsidR="00217489" w:rsidRPr="00221C69" w:rsidRDefault="00217489" w:rsidP="00F314D6">
            <w:pPr>
              <w:pStyle w:val="afffffffffffd"/>
              <w:spacing w:line="360" w:lineRule="auto"/>
              <w:ind w:leftChars="-6" w:left="-13" w:firstLineChars="0" w:firstLine="0"/>
              <w:rPr>
                <w:color w:val="000000" w:themeColor="text1"/>
                <w:kern w:val="2"/>
                <w:sz w:val="18"/>
                <w:szCs w:val="18"/>
              </w:rPr>
            </w:pPr>
            <w:r w:rsidRPr="00221C69">
              <w:rPr>
                <w:rFonts w:hint="eastAsia"/>
                <w:color w:val="000000" w:themeColor="text1"/>
                <w:kern w:val="2"/>
                <w:sz w:val="18"/>
                <w:szCs w:val="18"/>
              </w:rPr>
              <w:t>是</w:t>
            </w:r>
            <w:r>
              <w:rPr>
                <w:rFonts w:hint="eastAsia"/>
                <w:color w:val="000000" w:themeColor="text1"/>
                <w:sz w:val="18"/>
                <w:szCs w:val="18"/>
              </w:rPr>
              <w:t>衡量和控制</w:t>
            </w:r>
            <w:r w:rsidR="00F63217">
              <w:rPr>
                <w:rFonts w:hint="eastAsia"/>
                <w:color w:val="000000" w:themeColor="text1"/>
                <w:sz w:val="18"/>
                <w:szCs w:val="18"/>
              </w:rPr>
              <w:t>商场</w:t>
            </w:r>
            <w:r>
              <w:rPr>
                <w:rFonts w:hint="eastAsia"/>
                <w:color w:val="000000" w:themeColor="text1"/>
                <w:sz w:val="18"/>
                <w:szCs w:val="18"/>
              </w:rPr>
              <w:t>营销企划</w:t>
            </w:r>
            <w:r w:rsidRPr="00221C69">
              <w:rPr>
                <w:rFonts w:hint="eastAsia"/>
                <w:color w:val="000000" w:themeColor="text1"/>
                <w:kern w:val="2"/>
                <w:sz w:val="18"/>
                <w:szCs w:val="18"/>
              </w:rPr>
              <w:t>费用的指标。</w:t>
            </w:r>
          </w:p>
        </w:tc>
      </w:tr>
      <w:tr w:rsidR="00217489" w:rsidRPr="00221C69" w14:paraId="195D1119" w14:textId="77777777" w:rsidTr="007176F8">
        <w:trPr>
          <w:trHeight w:val="347"/>
          <w:jc w:val="center"/>
        </w:trPr>
        <w:tc>
          <w:tcPr>
            <w:tcW w:w="993" w:type="dxa"/>
            <w:vMerge/>
            <w:tcBorders>
              <w:left w:val="single" w:sz="4" w:space="0" w:color="auto"/>
              <w:right w:val="single" w:sz="4" w:space="0" w:color="000000"/>
            </w:tcBorders>
            <w:vAlign w:val="center"/>
          </w:tcPr>
          <w:p w14:paraId="608FF07D" w14:textId="77777777" w:rsidR="00217489" w:rsidRPr="00221C69" w:rsidRDefault="00217489" w:rsidP="00CF64EF">
            <w:pPr>
              <w:widowControl/>
              <w:spacing w:line="360" w:lineRule="auto"/>
              <w:jc w:val="left"/>
              <w:rPr>
                <w:rFonts w:ascii="宋体"/>
                <w:color w:val="000000" w:themeColor="text1"/>
                <w:sz w:val="18"/>
                <w:szCs w:val="18"/>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0D09E6F8" w14:textId="77777777" w:rsidR="00217489" w:rsidRPr="00221C69" w:rsidRDefault="00217489" w:rsidP="00CF64EF">
            <w:pPr>
              <w:spacing w:line="360" w:lineRule="auto"/>
              <w:rPr>
                <w:color w:val="000000" w:themeColor="text1"/>
                <w:sz w:val="18"/>
                <w:szCs w:val="18"/>
              </w:rPr>
            </w:pPr>
            <w:r w:rsidRPr="00221C69">
              <w:rPr>
                <w:rFonts w:hint="eastAsia"/>
                <w:color w:val="000000" w:themeColor="text1"/>
                <w:sz w:val="18"/>
                <w:szCs w:val="18"/>
              </w:rPr>
              <w:t>广告位空置率</w:t>
            </w:r>
          </w:p>
        </w:tc>
        <w:tc>
          <w:tcPr>
            <w:tcW w:w="3844" w:type="dxa"/>
            <w:tcBorders>
              <w:top w:val="single" w:sz="4" w:space="0" w:color="000000"/>
              <w:left w:val="single" w:sz="4" w:space="0" w:color="000000"/>
              <w:bottom w:val="single" w:sz="4" w:space="0" w:color="000000"/>
              <w:right w:val="single" w:sz="4" w:space="0" w:color="000000"/>
            </w:tcBorders>
            <w:vAlign w:val="center"/>
          </w:tcPr>
          <w:p w14:paraId="4FEE7FB9" w14:textId="77777777" w:rsidR="00217489" w:rsidRPr="00221C69" w:rsidRDefault="00217489" w:rsidP="00CF64EF">
            <w:pPr>
              <w:pStyle w:val="afffffffffffd"/>
              <w:spacing w:line="360" w:lineRule="auto"/>
              <w:ind w:firstLineChars="0" w:firstLine="0"/>
              <w:rPr>
                <w:color w:val="000000" w:themeColor="text1"/>
                <w:kern w:val="2"/>
                <w:sz w:val="18"/>
                <w:szCs w:val="18"/>
              </w:rPr>
            </w:pPr>
            <w:r w:rsidRPr="00221C69">
              <w:rPr>
                <w:rFonts w:hint="eastAsia"/>
                <w:color w:val="000000" w:themeColor="text1"/>
                <w:kern w:val="2"/>
                <w:sz w:val="18"/>
                <w:szCs w:val="18"/>
              </w:rPr>
              <w:t>广告位空置率=广告位空置数/广告位总数*100%</w:t>
            </w:r>
          </w:p>
        </w:tc>
        <w:tc>
          <w:tcPr>
            <w:tcW w:w="2896" w:type="dxa"/>
            <w:tcBorders>
              <w:top w:val="single" w:sz="4" w:space="0" w:color="000000"/>
              <w:left w:val="single" w:sz="4" w:space="0" w:color="000000"/>
              <w:bottom w:val="single" w:sz="4" w:space="0" w:color="000000"/>
              <w:right w:val="single" w:sz="4" w:space="0" w:color="auto"/>
            </w:tcBorders>
            <w:vAlign w:val="center"/>
          </w:tcPr>
          <w:p w14:paraId="0BA6CEED" w14:textId="77777777" w:rsidR="00217489" w:rsidRPr="00221C69" w:rsidRDefault="00217489" w:rsidP="00F314D6">
            <w:pPr>
              <w:pStyle w:val="afffffffffffd"/>
              <w:spacing w:line="360" w:lineRule="auto"/>
              <w:ind w:leftChars="-6" w:left="-13" w:firstLineChars="0" w:firstLine="0"/>
              <w:rPr>
                <w:color w:val="000000" w:themeColor="text1"/>
                <w:kern w:val="2"/>
                <w:sz w:val="18"/>
                <w:szCs w:val="18"/>
              </w:rPr>
            </w:pPr>
            <w:r>
              <w:rPr>
                <w:rFonts w:hint="eastAsia"/>
                <w:color w:val="000000" w:themeColor="text1"/>
                <w:sz w:val="18"/>
                <w:szCs w:val="18"/>
              </w:rPr>
              <w:t>是</w:t>
            </w:r>
            <w:r w:rsidR="0001487B">
              <w:rPr>
                <w:rFonts w:hint="eastAsia"/>
                <w:color w:val="000000" w:themeColor="text1"/>
                <w:sz w:val="18"/>
                <w:szCs w:val="18"/>
              </w:rPr>
              <w:t>考核</w:t>
            </w:r>
            <w:r w:rsidR="00F63217">
              <w:rPr>
                <w:rFonts w:hint="eastAsia"/>
                <w:color w:val="000000" w:themeColor="text1"/>
                <w:sz w:val="18"/>
                <w:szCs w:val="18"/>
              </w:rPr>
              <w:t>商场</w:t>
            </w:r>
            <w:r w:rsidRPr="00221C69">
              <w:rPr>
                <w:rFonts w:hint="eastAsia"/>
                <w:color w:val="000000" w:themeColor="text1"/>
                <w:kern w:val="2"/>
                <w:sz w:val="18"/>
                <w:szCs w:val="18"/>
              </w:rPr>
              <w:t>广告资源</w:t>
            </w:r>
            <w:r>
              <w:rPr>
                <w:rFonts w:hint="eastAsia"/>
                <w:color w:val="000000" w:themeColor="text1"/>
                <w:sz w:val="18"/>
                <w:szCs w:val="18"/>
              </w:rPr>
              <w:t>是否有效利用的指标</w:t>
            </w:r>
            <w:r w:rsidRPr="00221C69">
              <w:rPr>
                <w:rFonts w:hint="eastAsia"/>
                <w:color w:val="000000" w:themeColor="text1"/>
                <w:kern w:val="2"/>
                <w:sz w:val="18"/>
                <w:szCs w:val="18"/>
              </w:rPr>
              <w:t>。</w:t>
            </w:r>
          </w:p>
        </w:tc>
      </w:tr>
      <w:tr w:rsidR="00217489" w:rsidRPr="00221C69" w14:paraId="0629C2B3" w14:textId="77777777" w:rsidTr="007176F8">
        <w:trPr>
          <w:trHeight w:val="347"/>
          <w:jc w:val="center"/>
        </w:trPr>
        <w:tc>
          <w:tcPr>
            <w:tcW w:w="993" w:type="dxa"/>
            <w:vMerge/>
            <w:tcBorders>
              <w:left w:val="single" w:sz="4" w:space="0" w:color="auto"/>
              <w:right w:val="single" w:sz="4" w:space="0" w:color="000000"/>
            </w:tcBorders>
            <w:vAlign w:val="center"/>
          </w:tcPr>
          <w:p w14:paraId="2265ABFF" w14:textId="77777777" w:rsidR="00217489" w:rsidRPr="00221C69" w:rsidRDefault="00217489" w:rsidP="00CF64EF">
            <w:pPr>
              <w:widowControl/>
              <w:spacing w:line="360" w:lineRule="auto"/>
              <w:jc w:val="left"/>
              <w:rPr>
                <w:rFonts w:ascii="宋体"/>
                <w:color w:val="000000" w:themeColor="text1"/>
                <w:sz w:val="18"/>
                <w:szCs w:val="18"/>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31842D27" w14:textId="77777777" w:rsidR="00217489" w:rsidRPr="00221C69" w:rsidRDefault="00217489" w:rsidP="00CF64EF">
            <w:pPr>
              <w:spacing w:line="360" w:lineRule="auto"/>
              <w:rPr>
                <w:color w:val="000000" w:themeColor="text1"/>
                <w:sz w:val="18"/>
                <w:szCs w:val="18"/>
              </w:rPr>
            </w:pPr>
            <w:r w:rsidRPr="00221C69">
              <w:rPr>
                <w:rFonts w:hint="eastAsia"/>
                <w:color w:val="000000" w:themeColor="text1"/>
                <w:sz w:val="18"/>
                <w:szCs w:val="18"/>
              </w:rPr>
              <w:t>市</w:t>
            </w:r>
            <w:proofErr w:type="gramStart"/>
            <w:r w:rsidRPr="00221C69">
              <w:rPr>
                <w:rFonts w:hint="eastAsia"/>
                <w:color w:val="000000" w:themeColor="text1"/>
                <w:sz w:val="18"/>
                <w:szCs w:val="18"/>
              </w:rPr>
              <w:t>调计划</w:t>
            </w:r>
            <w:proofErr w:type="gramEnd"/>
            <w:r w:rsidRPr="00221C69">
              <w:rPr>
                <w:rFonts w:hint="eastAsia"/>
                <w:color w:val="000000" w:themeColor="text1"/>
                <w:sz w:val="18"/>
                <w:szCs w:val="18"/>
              </w:rPr>
              <w:t>按时完成率</w:t>
            </w:r>
          </w:p>
        </w:tc>
        <w:tc>
          <w:tcPr>
            <w:tcW w:w="3844" w:type="dxa"/>
            <w:tcBorders>
              <w:top w:val="single" w:sz="4" w:space="0" w:color="000000"/>
              <w:left w:val="single" w:sz="4" w:space="0" w:color="000000"/>
              <w:bottom w:val="single" w:sz="4" w:space="0" w:color="000000"/>
              <w:right w:val="single" w:sz="4" w:space="0" w:color="000000"/>
            </w:tcBorders>
            <w:vAlign w:val="center"/>
          </w:tcPr>
          <w:p w14:paraId="36C51101" w14:textId="77777777" w:rsidR="00217489" w:rsidRPr="00221C69" w:rsidRDefault="00217489" w:rsidP="00CF64EF">
            <w:pPr>
              <w:spacing w:line="360" w:lineRule="auto"/>
              <w:rPr>
                <w:color w:val="000000" w:themeColor="text1"/>
                <w:sz w:val="18"/>
                <w:szCs w:val="18"/>
              </w:rPr>
            </w:pPr>
            <w:r w:rsidRPr="00221C69">
              <w:rPr>
                <w:rFonts w:hint="eastAsia"/>
                <w:color w:val="000000" w:themeColor="text1"/>
                <w:sz w:val="18"/>
                <w:szCs w:val="18"/>
              </w:rPr>
              <w:t>市</w:t>
            </w:r>
            <w:proofErr w:type="gramStart"/>
            <w:r w:rsidRPr="00221C69">
              <w:rPr>
                <w:rFonts w:hint="eastAsia"/>
                <w:color w:val="000000" w:themeColor="text1"/>
                <w:sz w:val="18"/>
                <w:szCs w:val="18"/>
              </w:rPr>
              <w:t>调计划</w:t>
            </w:r>
            <w:proofErr w:type="gramEnd"/>
            <w:r w:rsidRPr="00221C69">
              <w:rPr>
                <w:rFonts w:hint="eastAsia"/>
                <w:color w:val="000000" w:themeColor="text1"/>
                <w:sz w:val="18"/>
                <w:szCs w:val="18"/>
              </w:rPr>
              <w:t>按时完成率</w:t>
            </w:r>
            <w:r w:rsidRPr="00221C69">
              <w:rPr>
                <w:color w:val="000000" w:themeColor="text1"/>
                <w:sz w:val="18"/>
                <w:szCs w:val="18"/>
              </w:rPr>
              <w:t>=</w:t>
            </w:r>
            <w:r w:rsidRPr="00221C69">
              <w:rPr>
                <w:rFonts w:hint="eastAsia"/>
                <w:color w:val="000000" w:themeColor="text1"/>
                <w:sz w:val="18"/>
                <w:szCs w:val="18"/>
              </w:rPr>
              <w:t>市调按时完成数</w:t>
            </w:r>
            <w:r w:rsidRPr="00221C69">
              <w:rPr>
                <w:color w:val="000000" w:themeColor="text1"/>
                <w:sz w:val="18"/>
                <w:szCs w:val="18"/>
              </w:rPr>
              <w:t>/</w:t>
            </w:r>
            <w:r w:rsidRPr="00221C69">
              <w:rPr>
                <w:rFonts w:hint="eastAsia"/>
                <w:color w:val="000000" w:themeColor="text1"/>
                <w:sz w:val="18"/>
                <w:szCs w:val="18"/>
              </w:rPr>
              <w:t>市</w:t>
            </w:r>
            <w:proofErr w:type="gramStart"/>
            <w:r w:rsidRPr="00221C69">
              <w:rPr>
                <w:rFonts w:hint="eastAsia"/>
                <w:color w:val="000000" w:themeColor="text1"/>
                <w:sz w:val="18"/>
                <w:szCs w:val="18"/>
              </w:rPr>
              <w:t>调计划</w:t>
            </w:r>
            <w:proofErr w:type="gramEnd"/>
            <w:r w:rsidRPr="00221C69">
              <w:rPr>
                <w:rFonts w:hint="eastAsia"/>
                <w:color w:val="000000" w:themeColor="text1"/>
                <w:sz w:val="18"/>
                <w:szCs w:val="18"/>
              </w:rPr>
              <w:t>完成总数</w:t>
            </w:r>
            <w:r w:rsidRPr="00221C69">
              <w:rPr>
                <w:color w:val="000000" w:themeColor="text1"/>
                <w:sz w:val="18"/>
                <w:szCs w:val="18"/>
              </w:rPr>
              <w:t>*100%</w:t>
            </w:r>
          </w:p>
        </w:tc>
        <w:tc>
          <w:tcPr>
            <w:tcW w:w="2896" w:type="dxa"/>
            <w:tcBorders>
              <w:top w:val="single" w:sz="4" w:space="0" w:color="000000"/>
              <w:left w:val="single" w:sz="4" w:space="0" w:color="000000"/>
              <w:bottom w:val="single" w:sz="4" w:space="0" w:color="000000"/>
              <w:right w:val="single" w:sz="4" w:space="0" w:color="auto"/>
            </w:tcBorders>
            <w:vAlign w:val="center"/>
          </w:tcPr>
          <w:p w14:paraId="412A130D" w14:textId="77777777" w:rsidR="00217489" w:rsidRPr="00221C69" w:rsidRDefault="00217489" w:rsidP="00F314D6">
            <w:pPr>
              <w:pStyle w:val="afffffffffffd"/>
              <w:spacing w:line="360" w:lineRule="auto"/>
              <w:ind w:leftChars="-6" w:left="-13" w:firstLineChars="0" w:firstLine="0"/>
              <w:rPr>
                <w:color w:val="000000" w:themeColor="text1"/>
                <w:kern w:val="2"/>
                <w:sz w:val="18"/>
                <w:szCs w:val="18"/>
              </w:rPr>
            </w:pPr>
            <w:r w:rsidRPr="00221C69">
              <w:rPr>
                <w:rFonts w:hint="eastAsia"/>
                <w:color w:val="000000" w:themeColor="text1"/>
                <w:kern w:val="2"/>
                <w:sz w:val="18"/>
                <w:szCs w:val="18"/>
              </w:rPr>
              <w:t>是衡量市调工作效率的指标。</w:t>
            </w:r>
          </w:p>
        </w:tc>
      </w:tr>
      <w:tr w:rsidR="00217489" w:rsidRPr="00221C69" w14:paraId="6E65BC6A" w14:textId="77777777" w:rsidTr="007176F8">
        <w:trPr>
          <w:trHeight w:val="347"/>
          <w:jc w:val="center"/>
        </w:trPr>
        <w:tc>
          <w:tcPr>
            <w:tcW w:w="993" w:type="dxa"/>
            <w:vMerge/>
            <w:tcBorders>
              <w:left w:val="single" w:sz="4" w:space="0" w:color="auto"/>
              <w:bottom w:val="single" w:sz="4" w:space="0" w:color="auto"/>
              <w:right w:val="single" w:sz="4" w:space="0" w:color="000000"/>
            </w:tcBorders>
            <w:vAlign w:val="center"/>
          </w:tcPr>
          <w:p w14:paraId="0B1F12DD" w14:textId="77777777" w:rsidR="00217489" w:rsidRPr="00221C69" w:rsidRDefault="00217489" w:rsidP="00CF64EF">
            <w:pPr>
              <w:widowControl/>
              <w:spacing w:line="360" w:lineRule="auto"/>
              <w:jc w:val="left"/>
              <w:rPr>
                <w:rFonts w:ascii="宋体"/>
                <w:color w:val="000000" w:themeColor="text1"/>
                <w:sz w:val="18"/>
                <w:szCs w:val="18"/>
              </w:rPr>
            </w:pPr>
          </w:p>
        </w:tc>
        <w:tc>
          <w:tcPr>
            <w:tcW w:w="1463" w:type="dxa"/>
            <w:tcBorders>
              <w:top w:val="single" w:sz="4" w:space="0" w:color="000000"/>
              <w:left w:val="single" w:sz="4" w:space="0" w:color="000000"/>
              <w:bottom w:val="single" w:sz="4" w:space="0" w:color="auto"/>
              <w:right w:val="single" w:sz="4" w:space="0" w:color="000000"/>
            </w:tcBorders>
            <w:vAlign w:val="center"/>
          </w:tcPr>
          <w:p w14:paraId="422366DA" w14:textId="77777777" w:rsidR="00217489" w:rsidRPr="00221C69" w:rsidRDefault="00217489" w:rsidP="00CF64EF">
            <w:pPr>
              <w:spacing w:line="360" w:lineRule="auto"/>
              <w:rPr>
                <w:color w:val="000000" w:themeColor="text1"/>
                <w:sz w:val="18"/>
                <w:szCs w:val="18"/>
              </w:rPr>
            </w:pPr>
            <w:r>
              <w:rPr>
                <w:rFonts w:hint="eastAsia"/>
                <w:color w:val="000000" w:themeColor="text1"/>
                <w:sz w:val="18"/>
                <w:szCs w:val="18"/>
              </w:rPr>
              <w:t>营销活动完成度</w:t>
            </w:r>
          </w:p>
        </w:tc>
        <w:tc>
          <w:tcPr>
            <w:tcW w:w="3844" w:type="dxa"/>
            <w:tcBorders>
              <w:top w:val="single" w:sz="4" w:space="0" w:color="000000"/>
              <w:left w:val="single" w:sz="4" w:space="0" w:color="000000"/>
              <w:bottom w:val="single" w:sz="4" w:space="0" w:color="auto"/>
              <w:right w:val="single" w:sz="4" w:space="0" w:color="000000"/>
            </w:tcBorders>
            <w:vAlign w:val="center"/>
          </w:tcPr>
          <w:p w14:paraId="632D865F" w14:textId="77777777" w:rsidR="00217489" w:rsidRPr="00221C69" w:rsidRDefault="00217489" w:rsidP="00CF64EF">
            <w:pPr>
              <w:spacing w:line="360" w:lineRule="auto"/>
              <w:rPr>
                <w:color w:val="000000" w:themeColor="text1"/>
                <w:sz w:val="18"/>
                <w:szCs w:val="18"/>
              </w:rPr>
            </w:pPr>
            <w:r>
              <w:rPr>
                <w:rFonts w:hint="eastAsia"/>
                <w:color w:val="000000" w:themeColor="text1"/>
                <w:sz w:val="18"/>
                <w:szCs w:val="18"/>
              </w:rPr>
              <w:t>营销活动完成度</w:t>
            </w:r>
            <w:r>
              <w:rPr>
                <w:rFonts w:hint="eastAsia"/>
                <w:color w:val="000000" w:themeColor="text1"/>
                <w:sz w:val="18"/>
                <w:szCs w:val="18"/>
              </w:rPr>
              <w:t>=</w:t>
            </w:r>
            <w:r>
              <w:rPr>
                <w:rFonts w:hint="eastAsia"/>
                <w:color w:val="000000" w:themeColor="text1"/>
                <w:sz w:val="18"/>
                <w:szCs w:val="18"/>
              </w:rPr>
              <w:t>营销活动达成的效果</w:t>
            </w:r>
            <w:r>
              <w:rPr>
                <w:rFonts w:hint="eastAsia"/>
                <w:color w:val="000000" w:themeColor="text1"/>
                <w:sz w:val="18"/>
                <w:szCs w:val="18"/>
              </w:rPr>
              <w:t>/</w:t>
            </w:r>
            <w:r>
              <w:rPr>
                <w:rFonts w:hint="eastAsia"/>
                <w:color w:val="000000" w:themeColor="text1"/>
                <w:sz w:val="18"/>
                <w:szCs w:val="18"/>
              </w:rPr>
              <w:t>营销活动计划指标</w:t>
            </w:r>
            <w:r w:rsidRPr="00221C69">
              <w:rPr>
                <w:color w:val="000000" w:themeColor="text1"/>
                <w:sz w:val="18"/>
                <w:szCs w:val="18"/>
              </w:rPr>
              <w:t>*100%</w:t>
            </w:r>
          </w:p>
        </w:tc>
        <w:tc>
          <w:tcPr>
            <w:tcW w:w="2896" w:type="dxa"/>
            <w:tcBorders>
              <w:top w:val="single" w:sz="4" w:space="0" w:color="000000"/>
              <w:left w:val="single" w:sz="4" w:space="0" w:color="000000"/>
              <w:bottom w:val="single" w:sz="4" w:space="0" w:color="auto"/>
              <w:right w:val="single" w:sz="4" w:space="0" w:color="auto"/>
            </w:tcBorders>
            <w:vAlign w:val="center"/>
          </w:tcPr>
          <w:p w14:paraId="6488C7CC" w14:textId="77777777" w:rsidR="00217489" w:rsidRPr="00221C69" w:rsidRDefault="00217489" w:rsidP="00F314D6">
            <w:pPr>
              <w:pStyle w:val="afffffffffffd"/>
              <w:spacing w:line="360" w:lineRule="auto"/>
              <w:ind w:leftChars="-6" w:left="-13" w:firstLineChars="0" w:firstLine="0"/>
              <w:rPr>
                <w:color w:val="000000" w:themeColor="text1"/>
                <w:kern w:val="2"/>
                <w:sz w:val="18"/>
                <w:szCs w:val="18"/>
              </w:rPr>
            </w:pPr>
            <w:r>
              <w:rPr>
                <w:rFonts w:hint="eastAsia"/>
                <w:color w:val="000000" w:themeColor="text1"/>
                <w:kern w:val="2"/>
                <w:sz w:val="18"/>
                <w:szCs w:val="18"/>
              </w:rPr>
              <w:t>是衡量</w:t>
            </w:r>
            <w:r w:rsidR="00F63217">
              <w:rPr>
                <w:rFonts w:hint="eastAsia"/>
                <w:color w:val="000000" w:themeColor="text1"/>
                <w:kern w:val="2"/>
                <w:sz w:val="18"/>
                <w:szCs w:val="18"/>
              </w:rPr>
              <w:t>商场</w:t>
            </w:r>
            <w:r>
              <w:rPr>
                <w:rFonts w:hint="eastAsia"/>
                <w:color w:val="000000" w:themeColor="text1"/>
                <w:kern w:val="2"/>
                <w:sz w:val="18"/>
                <w:szCs w:val="18"/>
              </w:rPr>
              <w:t>营销执行力度的指标。</w:t>
            </w:r>
          </w:p>
        </w:tc>
      </w:tr>
    </w:tbl>
    <w:p w14:paraId="4FFA3082" w14:textId="77777777" w:rsidR="00217489" w:rsidRPr="00217489" w:rsidRDefault="00217489" w:rsidP="00E65653">
      <w:pPr>
        <w:pStyle w:val="afffffffffffd"/>
        <w:spacing w:line="360" w:lineRule="auto"/>
        <w:jc w:val="center"/>
        <w:rPr>
          <w:color w:val="000000" w:themeColor="text1"/>
        </w:rPr>
      </w:pPr>
    </w:p>
    <w:p w14:paraId="4C23CAC2" w14:textId="03F00CA5" w:rsidR="00681579" w:rsidRPr="00221C69" w:rsidRDefault="00FD6ED2" w:rsidP="00E65653">
      <w:pPr>
        <w:pStyle w:val="affd"/>
        <w:spacing w:before="120" w:after="120" w:line="360" w:lineRule="auto"/>
        <w:rPr>
          <w:color w:val="000000" w:themeColor="text1"/>
        </w:rPr>
      </w:pPr>
      <w:bookmarkStart w:id="64" w:name="_Toc78444908"/>
      <w:bookmarkStart w:id="65" w:name="_Toc80965161"/>
      <w:r>
        <w:rPr>
          <w:rFonts w:hint="eastAsia"/>
        </w:rPr>
        <w:t>关键</w:t>
      </w:r>
      <w:r w:rsidR="00681579" w:rsidRPr="00221C69">
        <w:rPr>
          <w:rFonts w:hint="eastAsia"/>
          <w:color w:val="000000" w:themeColor="text1"/>
        </w:rPr>
        <w:t>物管指标</w:t>
      </w:r>
      <w:bookmarkEnd w:id="64"/>
      <w:bookmarkEnd w:id="65"/>
    </w:p>
    <w:p w14:paraId="14266506" w14:textId="77777777" w:rsidR="00681579" w:rsidRPr="00221C69" w:rsidRDefault="00681579" w:rsidP="00E65653">
      <w:pPr>
        <w:pStyle w:val="afffffffffffd"/>
        <w:spacing w:line="360" w:lineRule="auto"/>
        <w:jc w:val="center"/>
        <w:rPr>
          <w:color w:val="000000" w:themeColor="text1"/>
        </w:rPr>
      </w:pPr>
      <w:r w:rsidRPr="00221C69">
        <w:rPr>
          <w:rFonts w:hint="eastAsia"/>
          <w:color w:val="000000" w:themeColor="text1"/>
        </w:rPr>
        <w:t>表五：</w:t>
      </w:r>
      <w:r w:rsidR="001E0D17">
        <w:rPr>
          <w:rFonts w:hint="eastAsia"/>
          <w:color w:val="000000" w:themeColor="text1"/>
        </w:rPr>
        <w:t>关键</w:t>
      </w:r>
      <w:r w:rsidRPr="00221C69">
        <w:rPr>
          <w:rFonts w:hint="eastAsia"/>
          <w:color w:val="000000" w:themeColor="text1"/>
        </w:rPr>
        <w:t>物管指标</w:t>
      </w:r>
    </w:p>
    <w:tbl>
      <w:tblPr>
        <w:tblW w:w="9151"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33"/>
        <w:gridCol w:w="1418"/>
        <w:gridCol w:w="3760"/>
        <w:gridCol w:w="2940"/>
      </w:tblGrid>
      <w:tr w:rsidR="00221C69" w:rsidRPr="00221C69" w14:paraId="1B1D56D9" w14:textId="77777777" w:rsidTr="00F314D6">
        <w:trPr>
          <w:trHeight w:val="347"/>
          <w:jc w:val="center"/>
        </w:trPr>
        <w:tc>
          <w:tcPr>
            <w:tcW w:w="1033" w:type="dxa"/>
            <w:tcBorders>
              <w:top w:val="single" w:sz="4" w:space="0" w:color="auto"/>
              <w:left w:val="single" w:sz="4" w:space="0" w:color="auto"/>
              <w:bottom w:val="single" w:sz="4" w:space="0" w:color="000000"/>
              <w:right w:val="single" w:sz="4" w:space="0" w:color="000000"/>
            </w:tcBorders>
            <w:vAlign w:val="center"/>
          </w:tcPr>
          <w:p w14:paraId="1FFE43EA" w14:textId="77777777" w:rsidR="00681579" w:rsidRPr="00221C69" w:rsidRDefault="00681579" w:rsidP="00E65653">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绩效</w:t>
            </w:r>
          </w:p>
          <w:p w14:paraId="78802C57" w14:textId="77777777" w:rsidR="00681579" w:rsidRPr="00221C69" w:rsidRDefault="00681579" w:rsidP="00E65653">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分组</w:t>
            </w:r>
          </w:p>
        </w:tc>
        <w:tc>
          <w:tcPr>
            <w:tcW w:w="1418" w:type="dxa"/>
            <w:tcBorders>
              <w:top w:val="single" w:sz="4" w:space="0" w:color="auto"/>
              <w:left w:val="single" w:sz="4" w:space="0" w:color="000000"/>
              <w:bottom w:val="single" w:sz="4" w:space="0" w:color="000000"/>
              <w:right w:val="single" w:sz="4" w:space="0" w:color="000000"/>
            </w:tcBorders>
            <w:vAlign w:val="center"/>
          </w:tcPr>
          <w:p w14:paraId="6831F89E" w14:textId="77777777" w:rsidR="00681579" w:rsidRPr="00221C69" w:rsidRDefault="00681579" w:rsidP="00E65653">
            <w:pPr>
              <w:pStyle w:val="afffffffffffd"/>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绩效指标</w:t>
            </w:r>
          </w:p>
        </w:tc>
        <w:tc>
          <w:tcPr>
            <w:tcW w:w="3760" w:type="dxa"/>
            <w:tcBorders>
              <w:top w:val="single" w:sz="4" w:space="0" w:color="auto"/>
              <w:left w:val="single" w:sz="4" w:space="0" w:color="000000"/>
              <w:bottom w:val="single" w:sz="4" w:space="0" w:color="000000"/>
              <w:right w:val="single" w:sz="4" w:space="0" w:color="000000"/>
            </w:tcBorders>
            <w:vAlign w:val="center"/>
          </w:tcPr>
          <w:p w14:paraId="601BBEB5" w14:textId="77777777" w:rsidR="00681579" w:rsidRPr="00221C69" w:rsidRDefault="00681579" w:rsidP="00E65653">
            <w:pPr>
              <w:pStyle w:val="afffffffffffd"/>
              <w:tabs>
                <w:tab w:val="left" w:pos="2937"/>
              </w:tabs>
              <w:spacing w:line="360" w:lineRule="auto"/>
              <w:ind w:firstLineChars="0" w:firstLine="0"/>
              <w:jc w:val="center"/>
              <w:rPr>
                <w:color w:val="000000" w:themeColor="text1"/>
                <w:kern w:val="2"/>
                <w:sz w:val="18"/>
                <w:szCs w:val="18"/>
              </w:rPr>
            </w:pPr>
            <w:r w:rsidRPr="00221C69">
              <w:rPr>
                <w:rFonts w:hint="eastAsia"/>
                <w:color w:val="000000" w:themeColor="text1"/>
                <w:kern w:val="2"/>
                <w:sz w:val="18"/>
                <w:szCs w:val="18"/>
              </w:rPr>
              <w:t>指标公式</w:t>
            </w:r>
          </w:p>
        </w:tc>
        <w:tc>
          <w:tcPr>
            <w:tcW w:w="2940" w:type="dxa"/>
            <w:tcBorders>
              <w:top w:val="single" w:sz="4" w:space="0" w:color="auto"/>
              <w:left w:val="single" w:sz="4" w:space="0" w:color="000000"/>
              <w:bottom w:val="single" w:sz="4" w:space="0" w:color="000000"/>
              <w:right w:val="single" w:sz="4" w:space="0" w:color="auto"/>
            </w:tcBorders>
            <w:vAlign w:val="center"/>
          </w:tcPr>
          <w:p w14:paraId="23700284" w14:textId="77777777" w:rsidR="00681579" w:rsidRPr="00221C69" w:rsidRDefault="00681579" w:rsidP="00E65653">
            <w:pPr>
              <w:pStyle w:val="afffffffffffd"/>
              <w:spacing w:line="360" w:lineRule="auto"/>
              <w:ind w:leftChars="-38" w:left="-12" w:hangingChars="38" w:hanging="68"/>
              <w:jc w:val="center"/>
              <w:rPr>
                <w:color w:val="000000" w:themeColor="text1"/>
                <w:kern w:val="2"/>
                <w:sz w:val="18"/>
                <w:szCs w:val="18"/>
              </w:rPr>
            </w:pPr>
            <w:r w:rsidRPr="00221C69">
              <w:rPr>
                <w:rFonts w:hint="eastAsia"/>
                <w:color w:val="000000" w:themeColor="text1"/>
                <w:kern w:val="2"/>
                <w:sz w:val="18"/>
                <w:szCs w:val="18"/>
              </w:rPr>
              <w:t>意义与分析</w:t>
            </w:r>
          </w:p>
        </w:tc>
      </w:tr>
      <w:tr w:rsidR="00221C69" w:rsidRPr="00221C69" w14:paraId="3121C522" w14:textId="77777777" w:rsidTr="00F314D6">
        <w:trPr>
          <w:trHeight w:val="347"/>
          <w:jc w:val="center"/>
        </w:trPr>
        <w:tc>
          <w:tcPr>
            <w:tcW w:w="1033" w:type="dxa"/>
            <w:vMerge w:val="restart"/>
            <w:tcBorders>
              <w:top w:val="single" w:sz="4" w:space="0" w:color="000000"/>
              <w:left w:val="single" w:sz="4" w:space="0" w:color="auto"/>
              <w:bottom w:val="single" w:sz="4" w:space="0" w:color="auto"/>
              <w:right w:val="single" w:sz="4" w:space="0" w:color="000000"/>
            </w:tcBorders>
            <w:vAlign w:val="center"/>
          </w:tcPr>
          <w:p w14:paraId="4F9994F4" w14:textId="77777777" w:rsidR="007176F8" w:rsidRDefault="007176F8" w:rsidP="007176F8">
            <w:pPr>
              <w:widowControl/>
              <w:spacing w:line="360" w:lineRule="auto"/>
              <w:jc w:val="center"/>
              <w:rPr>
                <w:rFonts w:ascii="宋体"/>
                <w:color w:val="000000" w:themeColor="text1"/>
                <w:sz w:val="18"/>
                <w:szCs w:val="18"/>
              </w:rPr>
            </w:pPr>
            <w:r w:rsidRPr="007F4162">
              <w:rPr>
                <w:rFonts w:ascii="宋体" w:hint="eastAsia"/>
                <w:color w:val="000000" w:themeColor="text1"/>
                <w:sz w:val="18"/>
                <w:szCs w:val="18"/>
              </w:rPr>
              <w:t>关键</w:t>
            </w:r>
          </w:p>
          <w:p w14:paraId="51F4317A" w14:textId="77777777" w:rsidR="007176F8" w:rsidRDefault="000A7DAF" w:rsidP="007176F8">
            <w:pPr>
              <w:widowControl/>
              <w:spacing w:line="360" w:lineRule="auto"/>
              <w:jc w:val="center"/>
              <w:rPr>
                <w:rFonts w:ascii="宋体"/>
                <w:color w:val="000000" w:themeColor="text1"/>
                <w:sz w:val="18"/>
                <w:szCs w:val="18"/>
              </w:rPr>
            </w:pPr>
            <w:r>
              <w:rPr>
                <w:rFonts w:ascii="宋体" w:hint="eastAsia"/>
                <w:color w:val="000000" w:themeColor="text1"/>
                <w:sz w:val="18"/>
                <w:szCs w:val="18"/>
              </w:rPr>
              <w:t>物管</w:t>
            </w:r>
          </w:p>
          <w:p w14:paraId="201AF12F" w14:textId="77777777" w:rsidR="00681579" w:rsidRPr="00221C69" w:rsidRDefault="000A7DAF" w:rsidP="007176F8">
            <w:pPr>
              <w:widowControl/>
              <w:spacing w:line="360" w:lineRule="auto"/>
              <w:jc w:val="center"/>
              <w:rPr>
                <w:rFonts w:ascii="宋体"/>
                <w:color w:val="000000" w:themeColor="text1"/>
                <w:sz w:val="18"/>
                <w:szCs w:val="18"/>
              </w:rPr>
            </w:pPr>
            <w:r>
              <w:rPr>
                <w:rFonts w:ascii="宋体" w:hint="eastAsia"/>
                <w:color w:val="000000" w:themeColor="text1"/>
                <w:sz w:val="18"/>
                <w:szCs w:val="18"/>
              </w:rPr>
              <w:t>指标</w:t>
            </w:r>
          </w:p>
        </w:tc>
        <w:tc>
          <w:tcPr>
            <w:tcW w:w="1418" w:type="dxa"/>
            <w:tcBorders>
              <w:top w:val="single" w:sz="4" w:space="0" w:color="000000"/>
              <w:left w:val="single" w:sz="4" w:space="0" w:color="000000"/>
              <w:bottom w:val="single" w:sz="4" w:space="0" w:color="000000"/>
              <w:right w:val="single" w:sz="4" w:space="0" w:color="000000"/>
            </w:tcBorders>
            <w:vAlign w:val="center"/>
          </w:tcPr>
          <w:p w14:paraId="44A36613" w14:textId="77777777" w:rsidR="00681579" w:rsidRPr="00221C69" w:rsidRDefault="00681579" w:rsidP="00E65653">
            <w:pPr>
              <w:spacing w:line="360" w:lineRule="auto"/>
              <w:rPr>
                <w:color w:val="000000" w:themeColor="text1"/>
                <w:sz w:val="18"/>
                <w:szCs w:val="18"/>
              </w:rPr>
            </w:pPr>
            <w:r w:rsidRPr="00221C69">
              <w:rPr>
                <w:rFonts w:hint="eastAsia"/>
                <w:color w:val="000000" w:themeColor="text1"/>
                <w:sz w:val="18"/>
                <w:szCs w:val="18"/>
              </w:rPr>
              <w:t>水电</w:t>
            </w:r>
            <w:r w:rsidR="000A7DAF">
              <w:rPr>
                <w:rFonts w:hint="eastAsia"/>
                <w:color w:val="000000" w:themeColor="text1"/>
                <w:sz w:val="18"/>
                <w:szCs w:val="18"/>
              </w:rPr>
              <w:t>费及</w:t>
            </w:r>
            <w:r w:rsidRPr="00221C69">
              <w:rPr>
                <w:rFonts w:hint="eastAsia"/>
                <w:color w:val="000000" w:themeColor="text1"/>
                <w:sz w:val="18"/>
                <w:szCs w:val="18"/>
              </w:rPr>
              <w:t>物管费按时收缴率</w:t>
            </w:r>
          </w:p>
        </w:tc>
        <w:tc>
          <w:tcPr>
            <w:tcW w:w="3760" w:type="dxa"/>
            <w:tcBorders>
              <w:top w:val="single" w:sz="4" w:space="0" w:color="000000"/>
              <w:left w:val="single" w:sz="4" w:space="0" w:color="000000"/>
              <w:bottom w:val="single" w:sz="4" w:space="0" w:color="000000"/>
              <w:right w:val="single" w:sz="4" w:space="0" w:color="000000"/>
            </w:tcBorders>
            <w:vAlign w:val="center"/>
          </w:tcPr>
          <w:p w14:paraId="4B8FC41D" w14:textId="2B169B28" w:rsidR="00681579" w:rsidRPr="007F4162" w:rsidRDefault="00681579" w:rsidP="00E65653">
            <w:pPr>
              <w:pStyle w:val="afffffffffffd"/>
              <w:spacing w:line="360" w:lineRule="auto"/>
              <w:ind w:firstLineChars="0" w:firstLine="0"/>
              <w:rPr>
                <w:color w:val="000000" w:themeColor="text1"/>
                <w:kern w:val="2"/>
                <w:sz w:val="18"/>
                <w:szCs w:val="18"/>
              </w:rPr>
            </w:pPr>
            <w:r w:rsidRPr="007F4162">
              <w:rPr>
                <w:rFonts w:hint="eastAsia"/>
                <w:color w:val="000000" w:themeColor="text1"/>
                <w:kern w:val="2"/>
                <w:sz w:val="18"/>
                <w:szCs w:val="18"/>
              </w:rPr>
              <w:t>水电费</w:t>
            </w:r>
            <w:r w:rsidR="000A7DAF" w:rsidRPr="007F4162">
              <w:rPr>
                <w:rFonts w:hint="eastAsia"/>
                <w:color w:val="000000" w:themeColor="text1"/>
                <w:kern w:val="2"/>
                <w:sz w:val="18"/>
                <w:szCs w:val="18"/>
              </w:rPr>
              <w:t>及</w:t>
            </w:r>
            <w:r w:rsidRPr="007F4162">
              <w:rPr>
                <w:rFonts w:hint="eastAsia"/>
                <w:color w:val="000000" w:themeColor="text1"/>
                <w:kern w:val="2"/>
                <w:sz w:val="18"/>
                <w:szCs w:val="18"/>
              </w:rPr>
              <w:t>物管费按时收缴率=水电费</w:t>
            </w:r>
            <w:r w:rsidR="00B23161" w:rsidRPr="007F4162">
              <w:rPr>
                <w:rFonts w:hint="eastAsia"/>
                <w:color w:val="000000" w:themeColor="text1"/>
                <w:kern w:val="2"/>
                <w:sz w:val="18"/>
                <w:szCs w:val="18"/>
              </w:rPr>
              <w:t>及</w:t>
            </w:r>
            <w:r w:rsidRPr="007F4162">
              <w:rPr>
                <w:rFonts w:hint="eastAsia"/>
                <w:color w:val="000000" w:themeColor="text1"/>
                <w:kern w:val="2"/>
                <w:sz w:val="18"/>
                <w:szCs w:val="18"/>
              </w:rPr>
              <w:t>物管费按时收缴数/水电费</w:t>
            </w:r>
            <w:r w:rsidR="000A7DAF" w:rsidRPr="007F4162">
              <w:rPr>
                <w:rFonts w:hint="eastAsia"/>
                <w:color w:val="000000" w:themeColor="text1"/>
                <w:kern w:val="2"/>
                <w:sz w:val="18"/>
                <w:szCs w:val="18"/>
              </w:rPr>
              <w:t>及</w:t>
            </w:r>
            <w:r w:rsidRPr="007F4162">
              <w:rPr>
                <w:rFonts w:hint="eastAsia"/>
                <w:color w:val="000000" w:themeColor="text1"/>
                <w:kern w:val="2"/>
                <w:sz w:val="18"/>
                <w:szCs w:val="18"/>
              </w:rPr>
              <w:t>物管费应缴数*100%</w:t>
            </w:r>
          </w:p>
        </w:tc>
        <w:tc>
          <w:tcPr>
            <w:tcW w:w="2940" w:type="dxa"/>
            <w:tcBorders>
              <w:top w:val="single" w:sz="4" w:space="0" w:color="000000"/>
              <w:left w:val="single" w:sz="4" w:space="0" w:color="000000"/>
              <w:bottom w:val="single" w:sz="4" w:space="0" w:color="000000"/>
              <w:right w:val="single" w:sz="4" w:space="0" w:color="auto"/>
            </w:tcBorders>
            <w:vAlign w:val="center"/>
          </w:tcPr>
          <w:p w14:paraId="656364E0" w14:textId="77777777" w:rsidR="00681579" w:rsidRPr="007F4162" w:rsidRDefault="00681579" w:rsidP="00B23161">
            <w:pPr>
              <w:pStyle w:val="afffffffffffd"/>
              <w:spacing w:line="360" w:lineRule="auto"/>
              <w:ind w:leftChars="-6" w:left="-13" w:firstLineChars="0" w:firstLine="0"/>
              <w:rPr>
                <w:color w:val="000000" w:themeColor="text1"/>
                <w:kern w:val="2"/>
                <w:sz w:val="18"/>
                <w:szCs w:val="18"/>
              </w:rPr>
            </w:pPr>
            <w:r w:rsidRPr="007F4162">
              <w:rPr>
                <w:rFonts w:hint="eastAsia"/>
                <w:color w:val="000000" w:themeColor="text1"/>
                <w:kern w:val="2"/>
                <w:sz w:val="18"/>
                <w:szCs w:val="18"/>
              </w:rPr>
              <w:t>是</w:t>
            </w:r>
            <w:r w:rsidR="000A7DAF" w:rsidRPr="007F4162">
              <w:rPr>
                <w:rFonts w:hint="eastAsia"/>
                <w:color w:val="000000" w:themeColor="text1"/>
                <w:kern w:val="2"/>
                <w:sz w:val="18"/>
                <w:szCs w:val="18"/>
              </w:rPr>
              <w:t>衡量</w:t>
            </w:r>
            <w:r w:rsidRPr="007F4162">
              <w:rPr>
                <w:rFonts w:hint="eastAsia"/>
                <w:color w:val="000000" w:themeColor="text1"/>
                <w:kern w:val="2"/>
                <w:sz w:val="18"/>
                <w:szCs w:val="18"/>
              </w:rPr>
              <w:t>物管</w:t>
            </w:r>
            <w:r w:rsidR="000A7DAF" w:rsidRPr="007F4162">
              <w:rPr>
                <w:rFonts w:hint="eastAsia"/>
                <w:color w:val="000000" w:themeColor="text1"/>
                <w:kern w:val="2"/>
                <w:sz w:val="18"/>
                <w:szCs w:val="18"/>
              </w:rPr>
              <w:t>对商户服务</w:t>
            </w:r>
            <w:r w:rsidRPr="007F4162">
              <w:rPr>
                <w:rFonts w:hint="eastAsia"/>
                <w:color w:val="000000" w:themeColor="text1"/>
                <w:kern w:val="2"/>
                <w:sz w:val="18"/>
                <w:szCs w:val="18"/>
              </w:rPr>
              <w:t>能力</w:t>
            </w:r>
            <w:r w:rsidR="00B23161" w:rsidRPr="007F4162">
              <w:rPr>
                <w:rFonts w:hint="eastAsia"/>
                <w:color w:val="000000" w:themeColor="text1"/>
                <w:kern w:val="2"/>
                <w:sz w:val="18"/>
                <w:szCs w:val="18"/>
              </w:rPr>
              <w:t>的</w:t>
            </w:r>
            <w:r w:rsidRPr="007F4162">
              <w:rPr>
                <w:rFonts w:hint="eastAsia"/>
                <w:color w:val="000000" w:themeColor="text1"/>
                <w:kern w:val="2"/>
                <w:sz w:val="18"/>
                <w:szCs w:val="18"/>
              </w:rPr>
              <w:t>一项重要指标。</w:t>
            </w:r>
          </w:p>
        </w:tc>
      </w:tr>
      <w:tr w:rsidR="00270AC8" w:rsidRPr="00221C69" w14:paraId="67F70488" w14:textId="77777777" w:rsidTr="00F314D6">
        <w:trPr>
          <w:trHeight w:val="347"/>
          <w:jc w:val="center"/>
        </w:trPr>
        <w:tc>
          <w:tcPr>
            <w:tcW w:w="1033" w:type="dxa"/>
            <w:vMerge/>
            <w:tcBorders>
              <w:top w:val="single" w:sz="4" w:space="0" w:color="000000"/>
              <w:left w:val="single" w:sz="4" w:space="0" w:color="auto"/>
              <w:bottom w:val="single" w:sz="4" w:space="0" w:color="auto"/>
              <w:right w:val="single" w:sz="4" w:space="0" w:color="000000"/>
            </w:tcBorders>
            <w:vAlign w:val="center"/>
          </w:tcPr>
          <w:p w14:paraId="7794886F" w14:textId="77777777" w:rsidR="00270AC8" w:rsidRPr="00221C69" w:rsidRDefault="00270AC8" w:rsidP="00E65653">
            <w:pPr>
              <w:widowControl/>
              <w:spacing w:line="360" w:lineRule="auto"/>
              <w:jc w:val="left"/>
              <w:rPr>
                <w:rFonts w:ascii="宋体"/>
                <w:color w:val="000000" w:themeColor="text1"/>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42F76C" w14:textId="77777777" w:rsidR="00270AC8" w:rsidRPr="00221C69" w:rsidRDefault="00341CBD" w:rsidP="00E65653">
            <w:pPr>
              <w:spacing w:line="360" w:lineRule="auto"/>
              <w:rPr>
                <w:color w:val="000000" w:themeColor="text1"/>
                <w:sz w:val="18"/>
                <w:szCs w:val="18"/>
              </w:rPr>
            </w:pPr>
            <w:r>
              <w:rPr>
                <w:rFonts w:hint="eastAsia"/>
                <w:color w:val="000000" w:themeColor="text1"/>
                <w:sz w:val="18"/>
                <w:szCs w:val="18"/>
              </w:rPr>
              <w:t>设备正常运转率</w:t>
            </w:r>
          </w:p>
        </w:tc>
        <w:tc>
          <w:tcPr>
            <w:tcW w:w="3760" w:type="dxa"/>
            <w:tcBorders>
              <w:top w:val="single" w:sz="4" w:space="0" w:color="000000"/>
              <w:left w:val="single" w:sz="4" w:space="0" w:color="000000"/>
              <w:bottom w:val="single" w:sz="4" w:space="0" w:color="000000"/>
              <w:right w:val="single" w:sz="4" w:space="0" w:color="000000"/>
            </w:tcBorders>
            <w:vAlign w:val="center"/>
          </w:tcPr>
          <w:p w14:paraId="5C1AAFB1" w14:textId="77777777" w:rsidR="00270AC8" w:rsidRPr="007F4162" w:rsidRDefault="00AB2E6A" w:rsidP="00E65653">
            <w:pPr>
              <w:pStyle w:val="afffffffffffd"/>
              <w:spacing w:line="360" w:lineRule="auto"/>
              <w:ind w:firstLineChars="0" w:firstLine="0"/>
              <w:rPr>
                <w:color w:val="000000" w:themeColor="text1"/>
                <w:kern w:val="2"/>
                <w:sz w:val="18"/>
                <w:szCs w:val="18"/>
              </w:rPr>
            </w:pPr>
            <w:r w:rsidRPr="007F4162">
              <w:rPr>
                <w:rFonts w:hint="eastAsia"/>
                <w:color w:val="000000" w:themeColor="text1"/>
                <w:sz w:val="18"/>
                <w:szCs w:val="18"/>
              </w:rPr>
              <w:t>设备正常运转率=</w:t>
            </w:r>
            <w:r w:rsidR="00341CBD" w:rsidRPr="007F4162">
              <w:rPr>
                <w:rFonts w:hint="eastAsia"/>
                <w:color w:val="000000" w:themeColor="text1"/>
                <w:kern w:val="2"/>
                <w:sz w:val="18"/>
                <w:szCs w:val="18"/>
              </w:rPr>
              <w:t>商场关键设备正常运转</w:t>
            </w:r>
            <w:r w:rsidRPr="007F4162">
              <w:rPr>
                <w:rFonts w:hint="eastAsia"/>
                <w:color w:val="000000" w:themeColor="text1"/>
                <w:kern w:val="2"/>
                <w:sz w:val="18"/>
                <w:szCs w:val="18"/>
              </w:rPr>
              <w:t>时间/所有计划运行时</w:t>
            </w:r>
            <w:r w:rsidR="00B23161" w:rsidRPr="007F4162">
              <w:rPr>
                <w:rFonts w:hint="eastAsia"/>
                <w:color w:val="000000" w:themeColor="text1"/>
                <w:kern w:val="2"/>
                <w:sz w:val="18"/>
                <w:szCs w:val="18"/>
              </w:rPr>
              <w:t>间</w:t>
            </w:r>
            <w:r w:rsidR="00341CBD" w:rsidRPr="007F4162">
              <w:rPr>
                <w:rFonts w:hint="eastAsia"/>
                <w:color w:val="000000" w:themeColor="text1"/>
                <w:kern w:val="2"/>
                <w:sz w:val="18"/>
                <w:szCs w:val="18"/>
              </w:rPr>
              <w:t xml:space="preserve">*100%， </w:t>
            </w:r>
          </w:p>
        </w:tc>
        <w:tc>
          <w:tcPr>
            <w:tcW w:w="2940" w:type="dxa"/>
            <w:tcBorders>
              <w:top w:val="single" w:sz="4" w:space="0" w:color="000000"/>
              <w:left w:val="single" w:sz="4" w:space="0" w:color="000000"/>
              <w:bottom w:val="single" w:sz="4" w:space="0" w:color="000000"/>
              <w:right w:val="single" w:sz="4" w:space="0" w:color="auto"/>
            </w:tcBorders>
            <w:vAlign w:val="center"/>
          </w:tcPr>
          <w:p w14:paraId="06D301C1" w14:textId="77777777" w:rsidR="00270AC8" w:rsidRPr="007F4162" w:rsidRDefault="00B23161" w:rsidP="00B23161">
            <w:pPr>
              <w:pStyle w:val="afffffffffffd"/>
              <w:spacing w:line="360" w:lineRule="auto"/>
              <w:ind w:leftChars="-6" w:left="-13" w:firstLineChars="0" w:firstLine="0"/>
              <w:rPr>
                <w:color w:val="000000" w:themeColor="text1"/>
                <w:kern w:val="2"/>
                <w:sz w:val="18"/>
                <w:szCs w:val="18"/>
              </w:rPr>
            </w:pPr>
            <w:r w:rsidRPr="007F4162">
              <w:rPr>
                <w:rFonts w:hint="eastAsia"/>
                <w:color w:val="000000" w:themeColor="text1"/>
                <w:kern w:val="2"/>
                <w:sz w:val="18"/>
                <w:szCs w:val="18"/>
              </w:rPr>
              <w:t>是</w:t>
            </w:r>
            <w:r w:rsidR="00341CBD" w:rsidRPr="007F4162">
              <w:rPr>
                <w:rFonts w:hint="eastAsia"/>
                <w:color w:val="000000" w:themeColor="text1"/>
                <w:kern w:val="2"/>
                <w:sz w:val="18"/>
                <w:szCs w:val="18"/>
              </w:rPr>
              <w:t>衡量物业管理效率</w:t>
            </w:r>
            <w:r w:rsidRPr="007F4162">
              <w:rPr>
                <w:rFonts w:hint="eastAsia"/>
                <w:color w:val="000000" w:themeColor="text1"/>
                <w:kern w:val="2"/>
                <w:sz w:val="18"/>
                <w:szCs w:val="18"/>
              </w:rPr>
              <w:t>的指标</w:t>
            </w:r>
            <w:r w:rsidR="00341CBD" w:rsidRPr="007F4162">
              <w:rPr>
                <w:rFonts w:hint="eastAsia"/>
                <w:color w:val="000000" w:themeColor="text1"/>
                <w:kern w:val="2"/>
                <w:sz w:val="18"/>
                <w:szCs w:val="18"/>
              </w:rPr>
              <w:t>。</w:t>
            </w:r>
          </w:p>
        </w:tc>
      </w:tr>
      <w:tr w:rsidR="00221C69" w:rsidRPr="00221C69" w14:paraId="7E7C64F4" w14:textId="77777777" w:rsidTr="00F314D6">
        <w:trPr>
          <w:trHeight w:val="347"/>
          <w:jc w:val="center"/>
        </w:trPr>
        <w:tc>
          <w:tcPr>
            <w:tcW w:w="1033" w:type="dxa"/>
            <w:vMerge/>
            <w:tcBorders>
              <w:top w:val="single" w:sz="4" w:space="0" w:color="000000"/>
              <w:left w:val="single" w:sz="4" w:space="0" w:color="auto"/>
              <w:bottom w:val="single" w:sz="4" w:space="0" w:color="auto"/>
              <w:right w:val="single" w:sz="4" w:space="0" w:color="000000"/>
            </w:tcBorders>
            <w:vAlign w:val="center"/>
          </w:tcPr>
          <w:p w14:paraId="0A75B0D3" w14:textId="77777777" w:rsidR="00681579" w:rsidRPr="00221C69" w:rsidRDefault="00681579" w:rsidP="00E65653">
            <w:pPr>
              <w:widowControl/>
              <w:spacing w:line="360" w:lineRule="auto"/>
              <w:jc w:val="left"/>
              <w:rPr>
                <w:rFonts w:ascii="宋体"/>
                <w:color w:val="000000" w:themeColor="text1"/>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0D32D7" w14:textId="77777777" w:rsidR="00681579" w:rsidRPr="00221C69" w:rsidRDefault="00681579" w:rsidP="00E65653">
            <w:pPr>
              <w:spacing w:line="360" w:lineRule="auto"/>
              <w:rPr>
                <w:color w:val="000000" w:themeColor="text1"/>
                <w:sz w:val="18"/>
                <w:szCs w:val="18"/>
              </w:rPr>
            </w:pPr>
            <w:r w:rsidRPr="00221C69">
              <w:rPr>
                <w:rFonts w:hint="eastAsia"/>
                <w:color w:val="000000" w:themeColor="text1"/>
                <w:sz w:val="18"/>
                <w:szCs w:val="18"/>
              </w:rPr>
              <w:t>工程维护及时率</w:t>
            </w:r>
          </w:p>
        </w:tc>
        <w:tc>
          <w:tcPr>
            <w:tcW w:w="3760" w:type="dxa"/>
            <w:tcBorders>
              <w:top w:val="single" w:sz="4" w:space="0" w:color="000000"/>
              <w:left w:val="single" w:sz="4" w:space="0" w:color="000000"/>
              <w:bottom w:val="single" w:sz="4" w:space="0" w:color="000000"/>
              <w:right w:val="single" w:sz="4" w:space="0" w:color="000000"/>
            </w:tcBorders>
            <w:vAlign w:val="center"/>
          </w:tcPr>
          <w:p w14:paraId="7564580A" w14:textId="77777777" w:rsidR="00681579" w:rsidRPr="007F4162" w:rsidRDefault="00681579" w:rsidP="00E65653">
            <w:pPr>
              <w:pStyle w:val="afffffffffffd"/>
              <w:spacing w:line="360" w:lineRule="auto"/>
              <w:ind w:firstLineChars="0" w:firstLine="0"/>
              <w:rPr>
                <w:color w:val="000000" w:themeColor="text1"/>
                <w:kern w:val="2"/>
                <w:sz w:val="18"/>
                <w:szCs w:val="18"/>
              </w:rPr>
            </w:pPr>
            <w:r w:rsidRPr="007F4162">
              <w:rPr>
                <w:rFonts w:hint="eastAsia"/>
                <w:color w:val="000000" w:themeColor="text1"/>
                <w:kern w:val="2"/>
                <w:sz w:val="18"/>
                <w:szCs w:val="18"/>
              </w:rPr>
              <w:t>工程维护及时率=</w:t>
            </w:r>
            <w:proofErr w:type="gramStart"/>
            <w:r w:rsidRPr="007F4162">
              <w:rPr>
                <w:rFonts w:hint="eastAsia"/>
                <w:color w:val="000000" w:themeColor="text1"/>
                <w:kern w:val="2"/>
                <w:sz w:val="18"/>
                <w:szCs w:val="18"/>
              </w:rPr>
              <w:t>及时维护</w:t>
            </w:r>
            <w:proofErr w:type="gramEnd"/>
            <w:r w:rsidRPr="007F4162">
              <w:rPr>
                <w:rFonts w:hint="eastAsia"/>
                <w:color w:val="000000" w:themeColor="text1"/>
                <w:kern w:val="2"/>
                <w:sz w:val="18"/>
                <w:szCs w:val="18"/>
              </w:rPr>
              <w:t>工程量/需维护的工程总量*100%</w:t>
            </w:r>
          </w:p>
        </w:tc>
        <w:tc>
          <w:tcPr>
            <w:tcW w:w="2940" w:type="dxa"/>
            <w:tcBorders>
              <w:top w:val="single" w:sz="4" w:space="0" w:color="000000"/>
              <w:left w:val="single" w:sz="4" w:space="0" w:color="000000"/>
              <w:bottom w:val="single" w:sz="4" w:space="0" w:color="000000"/>
              <w:right w:val="single" w:sz="4" w:space="0" w:color="auto"/>
            </w:tcBorders>
            <w:vAlign w:val="center"/>
          </w:tcPr>
          <w:p w14:paraId="25927417" w14:textId="77777777" w:rsidR="00681579" w:rsidRPr="007F4162" w:rsidRDefault="00681579" w:rsidP="00B23161">
            <w:pPr>
              <w:pStyle w:val="afffffffffffd"/>
              <w:spacing w:line="360" w:lineRule="auto"/>
              <w:ind w:leftChars="-6" w:left="-13" w:firstLineChars="0" w:firstLine="0"/>
              <w:rPr>
                <w:color w:val="000000" w:themeColor="text1"/>
                <w:kern w:val="2"/>
                <w:sz w:val="18"/>
                <w:szCs w:val="18"/>
              </w:rPr>
            </w:pPr>
            <w:r w:rsidRPr="007F4162">
              <w:rPr>
                <w:rFonts w:hint="eastAsia"/>
                <w:color w:val="000000" w:themeColor="text1"/>
                <w:kern w:val="2"/>
                <w:sz w:val="18"/>
                <w:szCs w:val="18"/>
              </w:rPr>
              <w:t>是物管</w:t>
            </w:r>
            <w:r w:rsidR="000A7DAF" w:rsidRPr="007F4162">
              <w:rPr>
                <w:rFonts w:hint="eastAsia"/>
                <w:color w:val="000000" w:themeColor="text1"/>
                <w:kern w:val="2"/>
                <w:sz w:val="18"/>
                <w:szCs w:val="18"/>
              </w:rPr>
              <w:t>工程服务能力</w:t>
            </w:r>
            <w:r w:rsidRPr="007F4162">
              <w:rPr>
                <w:rFonts w:hint="eastAsia"/>
                <w:color w:val="000000" w:themeColor="text1"/>
                <w:kern w:val="2"/>
                <w:sz w:val="18"/>
                <w:szCs w:val="18"/>
              </w:rPr>
              <w:t>的一项基础指标。</w:t>
            </w:r>
          </w:p>
        </w:tc>
      </w:tr>
      <w:tr w:rsidR="00221C69" w:rsidRPr="00221C69" w14:paraId="61055753" w14:textId="77777777" w:rsidTr="00F314D6">
        <w:trPr>
          <w:trHeight w:val="347"/>
          <w:jc w:val="center"/>
        </w:trPr>
        <w:tc>
          <w:tcPr>
            <w:tcW w:w="1033" w:type="dxa"/>
            <w:vMerge/>
            <w:tcBorders>
              <w:top w:val="single" w:sz="4" w:space="0" w:color="000000"/>
              <w:left w:val="single" w:sz="4" w:space="0" w:color="auto"/>
              <w:bottom w:val="single" w:sz="4" w:space="0" w:color="auto"/>
              <w:right w:val="single" w:sz="4" w:space="0" w:color="000000"/>
            </w:tcBorders>
            <w:vAlign w:val="center"/>
          </w:tcPr>
          <w:p w14:paraId="0539D33D" w14:textId="77777777" w:rsidR="00681579" w:rsidRPr="00221C69" w:rsidRDefault="00681579" w:rsidP="00E65653">
            <w:pPr>
              <w:widowControl/>
              <w:spacing w:line="360" w:lineRule="auto"/>
              <w:jc w:val="left"/>
              <w:rPr>
                <w:rFonts w:ascii="宋体"/>
                <w:color w:val="000000" w:themeColor="text1"/>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6698289" w14:textId="77777777" w:rsidR="00681579" w:rsidRPr="00221C69" w:rsidRDefault="00681579" w:rsidP="00E65653">
            <w:pPr>
              <w:spacing w:line="360" w:lineRule="auto"/>
              <w:rPr>
                <w:color w:val="000000" w:themeColor="text1"/>
                <w:sz w:val="18"/>
                <w:szCs w:val="18"/>
              </w:rPr>
            </w:pPr>
            <w:r w:rsidRPr="00221C69">
              <w:rPr>
                <w:rFonts w:hint="eastAsia"/>
                <w:color w:val="000000" w:themeColor="text1"/>
                <w:sz w:val="18"/>
                <w:szCs w:val="18"/>
              </w:rPr>
              <w:t>消防安全事故发生率</w:t>
            </w:r>
          </w:p>
        </w:tc>
        <w:tc>
          <w:tcPr>
            <w:tcW w:w="3760" w:type="dxa"/>
            <w:tcBorders>
              <w:top w:val="single" w:sz="4" w:space="0" w:color="000000"/>
              <w:left w:val="single" w:sz="4" w:space="0" w:color="000000"/>
              <w:bottom w:val="single" w:sz="4" w:space="0" w:color="000000"/>
              <w:right w:val="single" w:sz="4" w:space="0" w:color="000000"/>
            </w:tcBorders>
            <w:vAlign w:val="center"/>
          </w:tcPr>
          <w:p w14:paraId="68C17E29" w14:textId="77777777" w:rsidR="00681579" w:rsidRPr="007F4162" w:rsidRDefault="00681579" w:rsidP="00E65653">
            <w:pPr>
              <w:spacing w:line="360" w:lineRule="auto"/>
              <w:rPr>
                <w:color w:val="000000" w:themeColor="text1"/>
                <w:sz w:val="18"/>
                <w:szCs w:val="18"/>
              </w:rPr>
            </w:pPr>
            <w:r w:rsidRPr="007F4162">
              <w:rPr>
                <w:rFonts w:hint="eastAsia"/>
                <w:color w:val="000000" w:themeColor="text1"/>
                <w:sz w:val="18"/>
                <w:szCs w:val="18"/>
              </w:rPr>
              <w:t>消防安全事故发生率</w:t>
            </w:r>
            <w:r w:rsidRPr="007F4162">
              <w:rPr>
                <w:color w:val="000000" w:themeColor="text1"/>
                <w:sz w:val="18"/>
                <w:szCs w:val="18"/>
              </w:rPr>
              <w:t>=</w:t>
            </w:r>
            <w:r w:rsidRPr="007F4162">
              <w:rPr>
                <w:rFonts w:hint="eastAsia"/>
                <w:color w:val="000000" w:themeColor="text1"/>
                <w:sz w:val="18"/>
                <w:szCs w:val="18"/>
              </w:rPr>
              <w:t>一定时间内消防安全事故发生量</w:t>
            </w:r>
            <w:r w:rsidRPr="007F4162">
              <w:rPr>
                <w:color w:val="000000" w:themeColor="text1"/>
                <w:sz w:val="18"/>
                <w:szCs w:val="18"/>
              </w:rPr>
              <w:t>/</w:t>
            </w:r>
            <w:r w:rsidRPr="007F4162">
              <w:rPr>
                <w:rFonts w:hint="eastAsia"/>
                <w:color w:val="000000" w:themeColor="text1"/>
                <w:sz w:val="18"/>
                <w:szCs w:val="18"/>
              </w:rPr>
              <w:t>总量</w:t>
            </w:r>
            <w:r w:rsidRPr="007F4162">
              <w:rPr>
                <w:color w:val="000000" w:themeColor="text1"/>
                <w:sz w:val="18"/>
                <w:szCs w:val="18"/>
              </w:rPr>
              <w:t>*100%</w:t>
            </w:r>
          </w:p>
        </w:tc>
        <w:tc>
          <w:tcPr>
            <w:tcW w:w="2940" w:type="dxa"/>
            <w:tcBorders>
              <w:top w:val="single" w:sz="4" w:space="0" w:color="000000"/>
              <w:left w:val="single" w:sz="4" w:space="0" w:color="000000"/>
              <w:bottom w:val="single" w:sz="4" w:space="0" w:color="000000"/>
              <w:right w:val="single" w:sz="4" w:space="0" w:color="auto"/>
            </w:tcBorders>
            <w:vAlign w:val="center"/>
          </w:tcPr>
          <w:p w14:paraId="6211D42B" w14:textId="77777777" w:rsidR="00681579" w:rsidRPr="007F4162" w:rsidRDefault="00681579" w:rsidP="00B23161">
            <w:pPr>
              <w:pStyle w:val="afffffffffffd"/>
              <w:spacing w:line="360" w:lineRule="auto"/>
              <w:ind w:leftChars="-6" w:left="-13" w:firstLineChars="0" w:firstLine="0"/>
              <w:rPr>
                <w:color w:val="000000" w:themeColor="text1"/>
                <w:kern w:val="2"/>
                <w:sz w:val="18"/>
                <w:szCs w:val="18"/>
              </w:rPr>
            </w:pPr>
            <w:r w:rsidRPr="007F4162">
              <w:rPr>
                <w:rFonts w:hint="eastAsia"/>
                <w:color w:val="000000" w:themeColor="text1"/>
                <w:kern w:val="2"/>
                <w:sz w:val="18"/>
                <w:szCs w:val="18"/>
              </w:rPr>
              <w:t>是</w:t>
            </w:r>
            <w:r w:rsidR="000A7DAF" w:rsidRPr="007F4162">
              <w:rPr>
                <w:rFonts w:hint="eastAsia"/>
                <w:color w:val="000000" w:themeColor="text1"/>
                <w:kern w:val="2"/>
                <w:sz w:val="18"/>
                <w:szCs w:val="18"/>
              </w:rPr>
              <w:t>衡量</w:t>
            </w:r>
            <w:r w:rsidR="00F63217" w:rsidRPr="007F4162">
              <w:rPr>
                <w:rFonts w:hint="eastAsia"/>
                <w:color w:val="000000" w:themeColor="text1"/>
                <w:kern w:val="2"/>
                <w:sz w:val="18"/>
                <w:szCs w:val="18"/>
              </w:rPr>
              <w:t>商场</w:t>
            </w:r>
            <w:r w:rsidRPr="007F4162">
              <w:rPr>
                <w:rFonts w:hint="eastAsia"/>
                <w:color w:val="000000" w:themeColor="text1"/>
                <w:kern w:val="2"/>
                <w:sz w:val="18"/>
                <w:szCs w:val="18"/>
              </w:rPr>
              <w:t>安全运</w:t>
            </w:r>
            <w:r w:rsidR="00B23161" w:rsidRPr="007F4162">
              <w:rPr>
                <w:rFonts w:hint="eastAsia"/>
                <w:color w:val="000000" w:themeColor="text1"/>
                <w:kern w:val="2"/>
                <w:sz w:val="18"/>
                <w:szCs w:val="18"/>
              </w:rPr>
              <w:t>营</w:t>
            </w:r>
            <w:r w:rsidR="0011454A" w:rsidRPr="007F4162">
              <w:rPr>
                <w:rFonts w:hint="eastAsia"/>
                <w:color w:val="000000" w:themeColor="text1"/>
                <w:kern w:val="2"/>
                <w:sz w:val="18"/>
                <w:szCs w:val="18"/>
              </w:rPr>
              <w:t>和</w:t>
            </w:r>
            <w:r w:rsidRPr="007F4162">
              <w:rPr>
                <w:rFonts w:hint="eastAsia"/>
                <w:color w:val="000000" w:themeColor="text1"/>
                <w:kern w:val="2"/>
                <w:sz w:val="18"/>
                <w:szCs w:val="18"/>
              </w:rPr>
              <w:t>保障</w:t>
            </w:r>
            <w:r w:rsidR="000A7DAF" w:rsidRPr="007F4162">
              <w:rPr>
                <w:rFonts w:hint="eastAsia"/>
                <w:color w:val="000000" w:themeColor="text1"/>
                <w:kern w:val="2"/>
                <w:sz w:val="18"/>
                <w:szCs w:val="18"/>
              </w:rPr>
              <w:t>力度</w:t>
            </w:r>
            <w:r w:rsidRPr="007F4162">
              <w:rPr>
                <w:rFonts w:hint="eastAsia"/>
                <w:color w:val="000000" w:themeColor="text1"/>
                <w:kern w:val="2"/>
                <w:sz w:val="18"/>
                <w:szCs w:val="18"/>
              </w:rPr>
              <w:t>的指标。</w:t>
            </w:r>
          </w:p>
        </w:tc>
      </w:tr>
      <w:tr w:rsidR="00681579" w:rsidRPr="00E01C34" w14:paraId="3FC69E6C" w14:textId="77777777" w:rsidTr="00F314D6">
        <w:trPr>
          <w:trHeight w:val="347"/>
          <w:jc w:val="center"/>
        </w:trPr>
        <w:tc>
          <w:tcPr>
            <w:tcW w:w="1033" w:type="dxa"/>
            <w:vMerge/>
            <w:tcBorders>
              <w:top w:val="single" w:sz="4" w:space="0" w:color="000000"/>
              <w:left w:val="single" w:sz="4" w:space="0" w:color="auto"/>
              <w:bottom w:val="single" w:sz="4" w:space="0" w:color="auto"/>
              <w:right w:val="single" w:sz="4" w:space="0" w:color="000000"/>
            </w:tcBorders>
            <w:vAlign w:val="center"/>
          </w:tcPr>
          <w:p w14:paraId="24F405F6" w14:textId="77777777" w:rsidR="00681579" w:rsidRPr="00E01C34" w:rsidRDefault="00681579" w:rsidP="00E65653">
            <w:pPr>
              <w:widowControl/>
              <w:spacing w:line="360" w:lineRule="auto"/>
              <w:jc w:val="left"/>
              <w:rPr>
                <w:rFonts w:ascii="宋体"/>
                <w:sz w:val="18"/>
                <w:szCs w:val="18"/>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40957D0B" w14:textId="77777777" w:rsidR="00681579" w:rsidRPr="00E01C34" w:rsidRDefault="00681579" w:rsidP="00E65653">
            <w:pPr>
              <w:spacing w:line="360" w:lineRule="auto"/>
              <w:rPr>
                <w:sz w:val="18"/>
                <w:szCs w:val="18"/>
              </w:rPr>
            </w:pPr>
            <w:r w:rsidRPr="00E01C34">
              <w:rPr>
                <w:rFonts w:hint="eastAsia"/>
                <w:sz w:val="18"/>
                <w:szCs w:val="18"/>
              </w:rPr>
              <w:t>突发事件有效处理达成率</w:t>
            </w:r>
          </w:p>
        </w:tc>
        <w:tc>
          <w:tcPr>
            <w:tcW w:w="3760" w:type="dxa"/>
            <w:tcBorders>
              <w:top w:val="single" w:sz="4" w:space="0" w:color="000000"/>
              <w:left w:val="single" w:sz="4" w:space="0" w:color="000000"/>
              <w:bottom w:val="single" w:sz="4" w:space="0" w:color="auto"/>
              <w:right w:val="single" w:sz="4" w:space="0" w:color="000000"/>
            </w:tcBorders>
            <w:vAlign w:val="center"/>
          </w:tcPr>
          <w:p w14:paraId="41EADE32" w14:textId="77777777" w:rsidR="00681579" w:rsidRPr="00E01C34" w:rsidRDefault="00681579" w:rsidP="00E65653">
            <w:pPr>
              <w:spacing w:line="360" w:lineRule="auto"/>
              <w:rPr>
                <w:sz w:val="18"/>
                <w:szCs w:val="18"/>
              </w:rPr>
            </w:pPr>
            <w:r w:rsidRPr="00E01C34">
              <w:rPr>
                <w:rFonts w:hint="eastAsia"/>
                <w:sz w:val="18"/>
                <w:szCs w:val="18"/>
              </w:rPr>
              <w:t>突发事件有效处理达成率</w:t>
            </w:r>
            <w:r w:rsidRPr="00E01C34">
              <w:rPr>
                <w:sz w:val="18"/>
                <w:szCs w:val="18"/>
              </w:rPr>
              <w:t>=</w:t>
            </w:r>
            <w:r w:rsidRPr="00E01C34">
              <w:rPr>
                <w:rFonts w:hint="eastAsia"/>
                <w:sz w:val="18"/>
                <w:szCs w:val="18"/>
              </w:rPr>
              <w:t>突发事件有效处理数量</w:t>
            </w:r>
            <w:r w:rsidRPr="00E01C34">
              <w:rPr>
                <w:sz w:val="18"/>
                <w:szCs w:val="18"/>
              </w:rPr>
              <w:t>/</w:t>
            </w:r>
            <w:r w:rsidRPr="00E01C34">
              <w:rPr>
                <w:rFonts w:hint="eastAsia"/>
                <w:sz w:val="18"/>
                <w:szCs w:val="18"/>
              </w:rPr>
              <w:t>突发事件发生总量</w:t>
            </w:r>
            <w:r w:rsidRPr="00E01C34">
              <w:rPr>
                <w:sz w:val="18"/>
                <w:szCs w:val="18"/>
              </w:rPr>
              <w:t>*100%</w:t>
            </w:r>
          </w:p>
        </w:tc>
        <w:tc>
          <w:tcPr>
            <w:tcW w:w="2940" w:type="dxa"/>
            <w:tcBorders>
              <w:top w:val="single" w:sz="4" w:space="0" w:color="000000"/>
              <w:left w:val="single" w:sz="4" w:space="0" w:color="000000"/>
              <w:bottom w:val="single" w:sz="4" w:space="0" w:color="auto"/>
              <w:right w:val="single" w:sz="4" w:space="0" w:color="auto"/>
            </w:tcBorders>
            <w:vAlign w:val="center"/>
          </w:tcPr>
          <w:p w14:paraId="6A5AFDC7" w14:textId="77777777" w:rsidR="00681579" w:rsidRPr="00E01C34" w:rsidRDefault="00681579" w:rsidP="00B23161">
            <w:pPr>
              <w:pStyle w:val="afffffffffffd"/>
              <w:spacing w:line="360" w:lineRule="auto"/>
              <w:ind w:leftChars="-6" w:left="-13" w:firstLineChars="0" w:firstLine="0"/>
              <w:rPr>
                <w:kern w:val="2"/>
                <w:sz w:val="18"/>
                <w:szCs w:val="18"/>
              </w:rPr>
            </w:pPr>
            <w:r w:rsidRPr="00E01C34">
              <w:rPr>
                <w:rFonts w:hint="eastAsia"/>
                <w:kern w:val="2"/>
                <w:sz w:val="18"/>
                <w:szCs w:val="18"/>
              </w:rPr>
              <w:t>反映</w:t>
            </w:r>
            <w:r w:rsidR="000A7DAF" w:rsidRPr="00E01C34">
              <w:rPr>
                <w:rFonts w:hint="eastAsia"/>
                <w:kern w:val="2"/>
                <w:sz w:val="18"/>
                <w:szCs w:val="18"/>
              </w:rPr>
              <w:t>物</w:t>
            </w:r>
            <w:proofErr w:type="gramStart"/>
            <w:r w:rsidR="000A7DAF" w:rsidRPr="00E01C34">
              <w:rPr>
                <w:rFonts w:hint="eastAsia"/>
                <w:kern w:val="2"/>
                <w:sz w:val="18"/>
                <w:szCs w:val="18"/>
              </w:rPr>
              <w:t>管</w:t>
            </w:r>
            <w:r w:rsidRPr="00E01C34">
              <w:rPr>
                <w:rFonts w:hint="eastAsia"/>
                <w:kern w:val="2"/>
                <w:sz w:val="18"/>
                <w:szCs w:val="18"/>
              </w:rPr>
              <w:t>处理</w:t>
            </w:r>
            <w:proofErr w:type="gramEnd"/>
            <w:r w:rsidRPr="00E01C34">
              <w:rPr>
                <w:rFonts w:hint="eastAsia"/>
                <w:kern w:val="2"/>
                <w:sz w:val="18"/>
                <w:szCs w:val="18"/>
              </w:rPr>
              <w:t>突发事件的能力。</w:t>
            </w:r>
          </w:p>
        </w:tc>
      </w:tr>
    </w:tbl>
    <w:p w14:paraId="41B87AFD" w14:textId="77777777" w:rsidR="00681579" w:rsidRPr="00E01C34" w:rsidRDefault="00681579" w:rsidP="00E65653">
      <w:pPr>
        <w:pStyle w:val="affffb"/>
        <w:spacing w:line="360" w:lineRule="auto"/>
        <w:ind w:firstLine="420"/>
      </w:pPr>
    </w:p>
    <w:p w14:paraId="5D530903" w14:textId="4B1E0EA3" w:rsidR="00681579" w:rsidRPr="00E01C34" w:rsidRDefault="00FD6ED2" w:rsidP="00E65653">
      <w:pPr>
        <w:pStyle w:val="affd"/>
        <w:spacing w:before="120" w:after="120" w:line="360" w:lineRule="auto"/>
      </w:pPr>
      <w:bookmarkStart w:id="66" w:name="_Toc78444909"/>
      <w:bookmarkStart w:id="67" w:name="_Toc80965162"/>
      <w:r>
        <w:rPr>
          <w:rFonts w:hint="eastAsia"/>
        </w:rPr>
        <w:t>关键</w:t>
      </w:r>
      <w:r w:rsidR="00681579" w:rsidRPr="00E01C34">
        <w:rPr>
          <w:rFonts w:hint="eastAsia"/>
        </w:rPr>
        <w:t>内控指标</w:t>
      </w:r>
      <w:bookmarkEnd w:id="66"/>
      <w:bookmarkEnd w:id="67"/>
    </w:p>
    <w:p w14:paraId="558D8E68" w14:textId="77777777" w:rsidR="00681579" w:rsidRPr="00E01C34" w:rsidRDefault="00681579" w:rsidP="00E65653">
      <w:pPr>
        <w:pStyle w:val="afffffffffffd"/>
        <w:spacing w:line="360" w:lineRule="auto"/>
        <w:jc w:val="center"/>
      </w:pPr>
      <w:r w:rsidRPr="00E01C34">
        <w:rPr>
          <w:rFonts w:hint="eastAsia"/>
        </w:rPr>
        <w:t>表六：</w:t>
      </w:r>
      <w:r w:rsidR="001E0D17" w:rsidRPr="00E01C34">
        <w:rPr>
          <w:rFonts w:hint="eastAsia"/>
        </w:rPr>
        <w:t>关键</w:t>
      </w:r>
      <w:r w:rsidRPr="00E01C34">
        <w:rPr>
          <w:rFonts w:hint="eastAsia"/>
        </w:rPr>
        <w:t>内控指标</w:t>
      </w:r>
    </w:p>
    <w:tbl>
      <w:tblPr>
        <w:tblW w:w="9233"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112"/>
        <w:gridCol w:w="2451"/>
        <w:gridCol w:w="2693"/>
        <w:gridCol w:w="2977"/>
      </w:tblGrid>
      <w:tr w:rsidR="00E01C34" w:rsidRPr="00E01C34" w14:paraId="6D0E613A" w14:textId="77777777" w:rsidTr="007176F8">
        <w:trPr>
          <w:trHeight w:val="347"/>
          <w:jc w:val="center"/>
        </w:trPr>
        <w:tc>
          <w:tcPr>
            <w:tcW w:w="1112" w:type="dxa"/>
            <w:tcBorders>
              <w:top w:val="single" w:sz="4" w:space="0" w:color="auto"/>
              <w:left w:val="single" w:sz="4" w:space="0" w:color="auto"/>
              <w:bottom w:val="single" w:sz="4" w:space="0" w:color="000000"/>
              <w:right w:val="single" w:sz="4" w:space="0" w:color="000000"/>
            </w:tcBorders>
            <w:vAlign w:val="center"/>
          </w:tcPr>
          <w:p w14:paraId="329D0F36" w14:textId="77777777" w:rsidR="00681579" w:rsidRPr="00E01C34" w:rsidRDefault="00681579" w:rsidP="00E65653">
            <w:pPr>
              <w:pStyle w:val="afffffffffffd"/>
              <w:spacing w:line="360" w:lineRule="auto"/>
              <w:ind w:firstLineChars="0" w:firstLine="0"/>
              <w:jc w:val="center"/>
              <w:rPr>
                <w:kern w:val="2"/>
                <w:sz w:val="18"/>
                <w:szCs w:val="18"/>
              </w:rPr>
            </w:pPr>
            <w:r w:rsidRPr="00E01C34">
              <w:rPr>
                <w:rFonts w:hint="eastAsia"/>
                <w:kern w:val="2"/>
                <w:sz w:val="18"/>
                <w:szCs w:val="18"/>
              </w:rPr>
              <w:t>绩效</w:t>
            </w:r>
          </w:p>
          <w:p w14:paraId="4E5D65E1" w14:textId="77777777" w:rsidR="00681579" w:rsidRPr="00E01C34" w:rsidRDefault="00681579" w:rsidP="00E65653">
            <w:pPr>
              <w:pStyle w:val="afffffffffffd"/>
              <w:spacing w:line="360" w:lineRule="auto"/>
              <w:ind w:firstLineChars="0" w:firstLine="0"/>
              <w:jc w:val="center"/>
              <w:rPr>
                <w:kern w:val="2"/>
                <w:sz w:val="18"/>
                <w:szCs w:val="18"/>
              </w:rPr>
            </w:pPr>
            <w:r w:rsidRPr="00E01C34">
              <w:rPr>
                <w:rFonts w:hint="eastAsia"/>
                <w:kern w:val="2"/>
                <w:sz w:val="18"/>
                <w:szCs w:val="18"/>
              </w:rPr>
              <w:t>分组</w:t>
            </w:r>
          </w:p>
        </w:tc>
        <w:tc>
          <w:tcPr>
            <w:tcW w:w="2451" w:type="dxa"/>
            <w:tcBorders>
              <w:top w:val="single" w:sz="4" w:space="0" w:color="auto"/>
              <w:left w:val="single" w:sz="4" w:space="0" w:color="000000"/>
              <w:bottom w:val="single" w:sz="4" w:space="0" w:color="000000"/>
              <w:right w:val="single" w:sz="4" w:space="0" w:color="000000"/>
            </w:tcBorders>
            <w:vAlign w:val="center"/>
          </w:tcPr>
          <w:p w14:paraId="701A4BB7" w14:textId="77777777" w:rsidR="00681579" w:rsidRPr="00E01C34" w:rsidRDefault="00681579" w:rsidP="00E65653">
            <w:pPr>
              <w:pStyle w:val="afffffffffffd"/>
              <w:spacing w:line="360" w:lineRule="auto"/>
              <w:ind w:firstLineChars="0" w:firstLine="0"/>
              <w:jc w:val="center"/>
              <w:rPr>
                <w:kern w:val="2"/>
                <w:sz w:val="18"/>
                <w:szCs w:val="18"/>
              </w:rPr>
            </w:pPr>
            <w:r w:rsidRPr="00E01C34">
              <w:rPr>
                <w:rFonts w:hint="eastAsia"/>
                <w:kern w:val="2"/>
                <w:sz w:val="18"/>
                <w:szCs w:val="18"/>
              </w:rPr>
              <w:t>绩效指标</w:t>
            </w:r>
          </w:p>
        </w:tc>
        <w:tc>
          <w:tcPr>
            <w:tcW w:w="2693" w:type="dxa"/>
            <w:tcBorders>
              <w:top w:val="single" w:sz="4" w:space="0" w:color="auto"/>
              <w:left w:val="single" w:sz="4" w:space="0" w:color="000000"/>
              <w:bottom w:val="single" w:sz="4" w:space="0" w:color="000000"/>
              <w:right w:val="single" w:sz="4" w:space="0" w:color="000000"/>
            </w:tcBorders>
            <w:vAlign w:val="center"/>
          </w:tcPr>
          <w:p w14:paraId="3BD7A9A9" w14:textId="77777777" w:rsidR="00681579" w:rsidRPr="00E01C34" w:rsidRDefault="00681579" w:rsidP="00E65653">
            <w:pPr>
              <w:pStyle w:val="afffffffffffd"/>
              <w:tabs>
                <w:tab w:val="left" w:pos="2937"/>
              </w:tabs>
              <w:spacing w:line="360" w:lineRule="auto"/>
              <w:ind w:firstLineChars="0" w:firstLine="0"/>
              <w:jc w:val="center"/>
              <w:rPr>
                <w:kern w:val="2"/>
                <w:sz w:val="18"/>
                <w:szCs w:val="18"/>
              </w:rPr>
            </w:pPr>
            <w:r w:rsidRPr="00E01C34">
              <w:rPr>
                <w:rFonts w:hint="eastAsia"/>
                <w:kern w:val="2"/>
                <w:sz w:val="18"/>
                <w:szCs w:val="18"/>
              </w:rPr>
              <w:t>指标公式</w:t>
            </w:r>
          </w:p>
        </w:tc>
        <w:tc>
          <w:tcPr>
            <w:tcW w:w="2977" w:type="dxa"/>
            <w:tcBorders>
              <w:top w:val="single" w:sz="4" w:space="0" w:color="auto"/>
              <w:left w:val="single" w:sz="4" w:space="0" w:color="000000"/>
              <w:bottom w:val="single" w:sz="4" w:space="0" w:color="000000"/>
              <w:right w:val="single" w:sz="4" w:space="0" w:color="auto"/>
            </w:tcBorders>
            <w:vAlign w:val="center"/>
          </w:tcPr>
          <w:p w14:paraId="5B948DBD" w14:textId="77777777" w:rsidR="00681579" w:rsidRPr="00E01C34" w:rsidRDefault="00681579" w:rsidP="00E65653">
            <w:pPr>
              <w:pStyle w:val="afffffffffffd"/>
              <w:spacing w:line="360" w:lineRule="auto"/>
              <w:ind w:leftChars="-38" w:left="-12" w:hangingChars="38" w:hanging="68"/>
              <w:jc w:val="center"/>
              <w:rPr>
                <w:kern w:val="2"/>
                <w:sz w:val="18"/>
                <w:szCs w:val="18"/>
              </w:rPr>
            </w:pPr>
            <w:r w:rsidRPr="00E01C34">
              <w:rPr>
                <w:rFonts w:hint="eastAsia"/>
                <w:kern w:val="2"/>
                <w:sz w:val="18"/>
                <w:szCs w:val="18"/>
              </w:rPr>
              <w:t>意义与分析</w:t>
            </w:r>
          </w:p>
        </w:tc>
      </w:tr>
      <w:tr w:rsidR="00E01C34" w:rsidRPr="00E01C34" w14:paraId="0F59C333" w14:textId="77777777" w:rsidTr="007176F8">
        <w:trPr>
          <w:trHeight w:val="347"/>
          <w:jc w:val="center"/>
        </w:trPr>
        <w:tc>
          <w:tcPr>
            <w:tcW w:w="1112" w:type="dxa"/>
            <w:vMerge w:val="restart"/>
            <w:tcBorders>
              <w:top w:val="single" w:sz="4" w:space="0" w:color="000000"/>
              <w:left w:val="single" w:sz="4" w:space="0" w:color="auto"/>
              <w:bottom w:val="single" w:sz="4" w:space="0" w:color="auto"/>
              <w:right w:val="single" w:sz="4" w:space="0" w:color="000000"/>
            </w:tcBorders>
            <w:vAlign w:val="center"/>
          </w:tcPr>
          <w:p w14:paraId="5BB4D88B" w14:textId="77777777" w:rsidR="0090598A" w:rsidRDefault="0090598A" w:rsidP="00E65653">
            <w:pPr>
              <w:pStyle w:val="afffffffffffd"/>
              <w:spacing w:line="360" w:lineRule="auto"/>
              <w:ind w:firstLineChars="0" w:firstLine="0"/>
              <w:jc w:val="center"/>
              <w:rPr>
                <w:kern w:val="2"/>
                <w:sz w:val="18"/>
                <w:szCs w:val="18"/>
              </w:rPr>
            </w:pPr>
            <w:r w:rsidRPr="0090598A">
              <w:rPr>
                <w:rFonts w:hint="eastAsia"/>
                <w:kern w:val="2"/>
                <w:sz w:val="18"/>
                <w:szCs w:val="18"/>
                <w:highlight w:val="cyan"/>
              </w:rPr>
              <w:t>关键</w:t>
            </w:r>
          </w:p>
          <w:p w14:paraId="43E42AAE" w14:textId="77777777" w:rsidR="0090598A" w:rsidRDefault="00681579" w:rsidP="00E65653">
            <w:pPr>
              <w:pStyle w:val="afffffffffffd"/>
              <w:spacing w:line="360" w:lineRule="auto"/>
              <w:ind w:firstLineChars="0" w:firstLine="0"/>
              <w:jc w:val="center"/>
              <w:rPr>
                <w:kern w:val="2"/>
                <w:sz w:val="18"/>
                <w:szCs w:val="18"/>
              </w:rPr>
            </w:pPr>
            <w:r w:rsidRPr="00E01C34">
              <w:rPr>
                <w:rFonts w:hint="eastAsia"/>
                <w:kern w:val="2"/>
                <w:sz w:val="18"/>
                <w:szCs w:val="18"/>
              </w:rPr>
              <w:t>内控</w:t>
            </w:r>
          </w:p>
          <w:p w14:paraId="23463B6A" w14:textId="77777777" w:rsidR="00681579" w:rsidRPr="00E01C34" w:rsidRDefault="00681579" w:rsidP="00E65653">
            <w:pPr>
              <w:pStyle w:val="afffffffffffd"/>
              <w:spacing w:line="360" w:lineRule="auto"/>
              <w:ind w:firstLineChars="0" w:firstLine="0"/>
              <w:jc w:val="center"/>
              <w:rPr>
                <w:kern w:val="2"/>
                <w:sz w:val="18"/>
                <w:szCs w:val="18"/>
              </w:rPr>
            </w:pPr>
            <w:r w:rsidRPr="00E01C34">
              <w:rPr>
                <w:rFonts w:hint="eastAsia"/>
                <w:kern w:val="2"/>
                <w:sz w:val="18"/>
                <w:szCs w:val="18"/>
              </w:rPr>
              <w:t>指标</w:t>
            </w:r>
          </w:p>
        </w:tc>
        <w:tc>
          <w:tcPr>
            <w:tcW w:w="2451" w:type="dxa"/>
            <w:tcBorders>
              <w:top w:val="single" w:sz="4" w:space="0" w:color="000000"/>
              <w:left w:val="single" w:sz="4" w:space="0" w:color="000000"/>
              <w:bottom w:val="single" w:sz="4" w:space="0" w:color="000000"/>
              <w:right w:val="single" w:sz="4" w:space="0" w:color="000000"/>
            </w:tcBorders>
            <w:vAlign w:val="center"/>
          </w:tcPr>
          <w:p w14:paraId="5862220E" w14:textId="77777777" w:rsidR="00681579" w:rsidRPr="00E01C34" w:rsidRDefault="00681579" w:rsidP="00B6370E">
            <w:pPr>
              <w:spacing w:line="360" w:lineRule="auto"/>
              <w:rPr>
                <w:sz w:val="18"/>
                <w:szCs w:val="18"/>
              </w:rPr>
            </w:pPr>
            <w:r w:rsidRPr="00E01C34">
              <w:rPr>
                <w:rFonts w:hint="eastAsia"/>
                <w:sz w:val="18"/>
                <w:szCs w:val="18"/>
              </w:rPr>
              <w:t>责任事</w:t>
            </w:r>
            <w:r w:rsidR="00B6370E" w:rsidRPr="00B6370E">
              <w:rPr>
                <w:rFonts w:hint="eastAsia"/>
                <w:sz w:val="18"/>
                <w:szCs w:val="18"/>
                <w:highlight w:val="cyan"/>
              </w:rPr>
              <w:t>故</w:t>
            </w:r>
            <w:r w:rsidRPr="00E01C34">
              <w:rPr>
                <w:rFonts w:hint="eastAsia"/>
                <w:sz w:val="18"/>
                <w:szCs w:val="18"/>
              </w:rPr>
              <w:t>调查处理完成率</w:t>
            </w:r>
          </w:p>
        </w:tc>
        <w:tc>
          <w:tcPr>
            <w:tcW w:w="2693" w:type="dxa"/>
            <w:tcBorders>
              <w:top w:val="single" w:sz="4" w:space="0" w:color="000000"/>
              <w:left w:val="single" w:sz="4" w:space="0" w:color="000000"/>
              <w:bottom w:val="single" w:sz="4" w:space="0" w:color="000000"/>
              <w:right w:val="single" w:sz="4" w:space="0" w:color="000000"/>
            </w:tcBorders>
            <w:vAlign w:val="center"/>
          </w:tcPr>
          <w:p w14:paraId="47C1570A" w14:textId="77777777" w:rsidR="00681579" w:rsidRPr="00E01C34" w:rsidRDefault="00681579" w:rsidP="00B6370E">
            <w:pPr>
              <w:pStyle w:val="afffffffffffd"/>
              <w:spacing w:line="360" w:lineRule="auto"/>
              <w:ind w:leftChars="-38" w:left="-12" w:hangingChars="38" w:hanging="68"/>
              <w:rPr>
                <w:kern w:val="2"/>
                <w:sz w:val="18"/>
                <w:szCs w:val="18"/>
              </w:rPr>
            </w:pPr>
            <w:r w:rsidRPr="00E01C34">
              <w:rPr>
                <w:rFonts w:hint="eastAsia"/>
                <w:kern w:val="2"/>
                <w:sz w:val="18"/>
                <w:szCs w:val="18"/>
              </w:rPr>
              <w:t>责任事</w:t>
            </w:r>
            <w:r w:rsidR="00B6370E" w:rsidRPr="00B6370E">
              <w:rPr>
                <w:rFonts w:hint="eastAsia"/>
                <w:kern w:val="2"/>
                <w:sz w:val="18"/>
                <w:szCs w:val="18"/>
                <w:highlight w:val="cyan"/>
              </w:rPr>
              <w:t>故</w:t>
            </w:r>
            <w:r w:rsidRPr="00E01C34">
              <w:rPr>
                <w:rFonts w:hint="eastAsia"/>
                <w:kern w:val="2"/>
                <w:sz w:val="18"/>
                <w:szCs w:val="18"/>
              </w:rPr>
              <w:t>调查处理完成率=责任事故调查处理完成量 /责任事故发生量*100%</w:t>
            </w:r>
          </w:p>
        </w:tc>
        <w:tc>
          <w:tcPr>
            <w:tcW w:w="2977" w:type="dxa"/>
            <w:tcBorders>
              <w:top w:val="single" w:sz="4" w:space="0" w:color="000000"/>
              <w:left w:val="single" w:sz="4" w:space="0" w:color="000000"/>
              <w:bottom w:val="single" w:sz="4" w:space="0" w:color="000000"/>
              <w:right w:val="single" w:sz="4" w:space="0" w:color="auto"/>
            </w:tcBorders>
            <w:vAlign w:val="center"/>
          </w:tcPr>
          <w:p w14:paraId="5F35004F" w14:textId="77777777" w:rsidR="00681579" w:rsidRPr="00E01C34" w:rsidRDefault="00681579" w:rsidP="00311F0C">
            <w:pPr>
              <w:pStyle w:val="afffffffffffd"/>
              <w:spacing w:line="360" w:lineRule="auto"/>
              <w:ind w:leftChars="-6" w:left="-13" w:firstLineChars="0" w:firstLine="0"/>
              <w:rPr>
                <w:kern w:val="2"/>
                <w:sz w:val="18"/>
                <w:szCs w:val="18"/>
              </w:rPr>
            </w:pPr>
            <w:r w:rsidRPr="00E01C34">
              <w:rPr>
                <w:rFonts w:hint="eastAsia"/>
                <w:kern w:val="2"/>
                <w:sz w:val="18"/>
                <w:szCs w:val="18"/>
              </w:rPr>
              <w:t>是衡量</w:t>
            </w:r>
            <w:r w:rsidR="00F63217" w:rsidRPr="00E01C34">
              <w:rPr>
                <w:rFonts w:hint="eastAsia"/>
                <w:kern w:val="2"/>
                <w:sz w:val="18"/>
                <w:szCs w:val="18"/>
              </w:rPr>
              <w:t>商场</w:t>
            </w:r>
            <w:r w:rsidRPr="00E01C34">
              <w:rPr>
                <w:rFonts w:hint="eastAsia"/>
                <w:kern w:val="2"/>
                <w:sz w:val="18"/>
                <w:szCs w:val="18"/>
              </w:rPr>
              <w:t>责任事故、灾情应急处置能力的指标。</w:t>
            </w:r>
          </w:p>
        </w:tc>
      </w:tr>
      <w:tr w:rsidR="00E01C34" w:rsidRPr="00E01C34" w14:paraId="66049CAD" w14:textId="77777777" w:rsidTr="007176F8">
        <w:trPr>
          <w:trHeight w:val="347"/>
          <w:jc w:val="center"/>
        </w:trPr>
        <w:tc>
          <w:tcPr>
            <w:tcW w:w="1112" w:type="dxa"/>
            <w:vMerge/>
            <w:tcBorders>
              <w:top w:val="single" w:sz="4" w:space="0" w:color="000000"/>
              <w:left w:val="single" w:sz="4" w:space="0" w:color="auto"/>
              <w:bottom w:val="single" w:sz="4" w:space="0" w:color="auto"/>
              <w:right w:val="single" w:sz="4" w:space="0" w:color="000000"/>
            </w:tcBorders>
            <w:vAlign w:val="center"/>
          </w:tcPr>
          <w:p w14:paraId="01A22F9B" w14:textId="77777777" w:rsidR="00681579" w:rsidRPr="00E01C34" w:rsidRDefault="00681579" w:rsidP="00E65653">
            <w:pPr>
              <w:widowControl/>
              <w:spacing w:line="360" w:lineRule="auto"/>
              <w:jc w:val="left"/>
              <w:rPr>
                <w:rFonts w:ascii="宋体"/>
                <w:sz w:val="18"/>
                <w:szCs w:val="18"/>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46090A00" w14:textId="77777777" w:rsidR="00681579" w:rsidRPr="00E01C34" w:rsidRDefault="00085FC3" w:rsidP="00E65653">
            <w:pPr>
              <w:spacing w:line="360" w:lineRule="auto"/>
              <w:rPr>
                <w:sz w:val="18"/>
                <w:szCs w:val="18"/>
              </w:rPr>
            </w:pPr>
            <w:r w:rsidRPr="00E01C34">
              <w:rPr>
                <w:rFonts w:hint="eastAsia"/>
                <w:sz w:val="18"/>
                <w:szCs w:val="18"/>
              </w:rPr>
              <w:t>培训计划</w:t>
            </w:r>
            <w:r w:rsidR="00681579" w:rsidRPr="00E01C34">
              <w:rPr>
                <w:rFonts w:hint="eastAsia"/>
                <w:sz w:val="18"/>
                <w:szCs w:val="18"/>
              </w:rPr>
              <w:t>完成率</w:t>
            </w:r>
          </w:p>
        </w:tc>
        <w:tc>
          <w:tcPr>
            <w:tcW w:w="2693" w:type="dxa"/>
            <w:tcBorders>
              <w:top w:val="single" w:sz="4" w:space="0" w:color="000000"/>
              <w:left w:val="single" w:sz="4" w:space="0" w:color="000000"/>
              <w:bottom w:val="single" w:sz="4" w:space="0" w:color="000000"/>
              <w:right w:val="single" w:sz="4" w:space="0" w:color="000000"/>
            </w:tcBorders>
            <w:vAlign w:val="center"/>
          </w:tcPr>
          <w:p w14:paraId="63D180C9" w14:textId="77777777" w:rsidR="00681579" w:rsidRPr="00E01C34" w:rsidRDefault="00085FC3" w:rsidP="00085FC3">
            <w:pPr>
              <w:pStyle w:val="afffffffffffd"/>
              <w:spacing w:line="360" w:lineRule="auto"/>
              <w:ind w:firstLineChars="0" w:firstLine="0"/>
              <w:rPr>
                <w:kern w:val="2"/>
                <w:sz w:val="18"/>
                <w:szCs w:val="18"/>
              </w:rPr>
            </w:pPr>
            <w:r w:rsidRPr="00E01C34">
              <w:rPr>
                <w:rFonts w:hint="eastAsia"/>
                <w:kern w:val="2"/>
                <w:sz w:val="18"/>
                <w:szCs w:val="18"/>
              </w:rPr>
              <w:t>培训计划</w:t>
            </w:r>
            <w:r w:rsidR="00681579" w:rsidRPr="00E01C34">
              <w:rPr>
                <w:rFonts w:hint="eastAsia"/>
                <w:kern w:val="2"/>
                <w:sz w:val="18"/>
                <w:szCs w:val="18"/>
              </w:rPr>
              <w:t>完成率=</w:t>
            </w:r>
            <w:r w:rsidRPr="00E01C34">
              <w:rPr>
                <w:rFonts w:hint="eastAsia"/>
                <w:kern w:val="2"/>
                <w:sz w:val="18"/>
                <w:szCs w:val="18"/>
              </w:rPr>
              <w:t>实际完成的培训项目（次数）</w:t>
            </w:r>
            <w:r w:rsidR="00681579" w:rsidRPr="00E01C34">
              <w:rPr>
                <w:rFonts w:hint="eastAsia"/>
                <w:kern w:val="2"/>
                <w:sz w:val="18"/>
                <w:szCs w:val="18"/>
              </w:rPr>
              <w:t>/</w:t>
            </w:r>
            <w:r w:rsidRPr="00E01C34">
              <w:rPr>
                <w:rFonts w:hint="eastAsia"/>
                <w:kern w:val="2"/>
                <w:sz w:val="18"/>
                <w:szCs w:val="18"/>
              </w:rPr>
              <w:t>计划培训的项目（次数）</w:t>
            </w:r>
            <w:r w:rsidR="00681579" w:rsidRPr="00E01C34">
              <w:rPr>
                <w:rFonts w:hint="eastAsia"/>
                <w:kern w:val="2"/>
                <w:sz w:val="18"/>
                <w:szCs w:val="18"/>
              </w:rPr>
              <w:t>*100%</w:t>
            </w:r>
          </w:p>
        </w:tc>
        <w:tc>
          <w:tcPr>
            <w:tcW w:w="2977" w:type="dxa"/>
            <w:tcBorders>
              <w:top w:val="single" w:sz="4" w:space="0" w:color="000000"/>
              <w:left w:val="single" w:sz="4" w:space="0" w:color="000000"/>
              <w:bottom w:val="single" w:sz="4" w:space="0" w:color="000000"/>
              <w:right w:val="single" w:sz="4" w:space="0" w:color="auto"/>
            </w:tcBorders>
            <w:vAlign w:val="center"/>
          </w:tcPr>
          <w:p w14:paraId="77467BB4" w14:textId="77777777" w:rsidR="00681579" w:rsidRPr="00E01C34" w:rsidRDefault="00E327DE" w:rsidP="00311F0C">
            <w:pPr>
              <w:pStyle w:val="afffffffffffd"/>
              <w:spacing w:line="360" w:lineRule="auto"/>
              <w:ind w:leftChars="-6" w:left="-13" w:firstLineChars="0" w:firstLine="0"/>
              <w:rPr>
                <w:kern w:val="2"/>
                <w:sz w:val="18"/>
                <w:szCs w:val="18"/>
              </w:rPr>
            </w:pPr>
            <w:r w:rsidRPr="00E01C34">
              <w:rPr>
                <w:rFonts w:hint="eastAsia"/>
                <w:kern w:val="2"/>
                <w:sz w:val="18"/>
                <w:szCs w:val="18"/>
              </w:rPr>
              <w:t>是人力资源量化考核</w:t>
            </w:r>
            <w:r w:rsidR="00BC30C0" w:rsidRPr="00E01C34">
              <w:rPr>
                <w:rFonts w:hint="eastAsia"/>
                <w:kern w:val="2"/>
                <w:sz w:val="18"/>
                <w:szCs w:val="18"/>
              </w:rPr>
              <w:t>员工学习与培训</w:t>
            </w:r>
            <w:r w:rsidRPr="00E01C34">
              <w:rPr>
                <w:rFonts w:hint="eastAsia"/>
                <w:kern w:val="2"/>
                <w:sz w:val="18"/>
                <w:szCs w:val="18"/>
              </w:rPr>
              <w:t>的重要指标</w:t>
            </w:r>
            <w:r w:rsidR="00681579" w:rsidRPr="00E01C34">
              <w:rPr>
                <w:rFonts w:hint="eastAsia"/>
                <w:kern w:val="2"/>
                <w:sz w:val="18"/>
                <w:szCs w:val="18"/>
              </w:rPr>
              <w:t>。</w:t>
            </w:r>
          </w:p>
        </w:tc>
      </w:tr>
      <w:tr w:rsidR="00E01C34" w:rsidRPr="00E01C34" w14:paraId="73481B99" w14:textId="77777777" w:rsidTr="007176F8">
        <w:trPr>
          <w:trHeight w:val="347"/>
          <w:jc w:val="center"/>
        </w:trPr>
        <w:tc>
          <w:tcPr>
            <w:tcW w:w="1112" w:type="dxa"/>
            <w:vMerge/>
            <w:tcBorders>
              <w:top w:val="single" w:sz="4" w:space="0" w:color="000000"/>
              <w:left w:val="single" w:sz="4" w:space="0" w:color="auto"/>
              <w:bottom w:val="single" w:sz="4" w:space="0" w:color="auto"/>
              <w:right w:val="single" w:sz="4" w:space="0" w:color="000000"/>
            </w:tcBorders>
            <w:vAlign w:val="center"/>
          </w:tcPr>
          <w:p w14:paraId="59FB9574" w14:textId="77777777" w:rsidR="00681579" w:rsidRPr="00E01C34" w:rsidRDefault="00681579" w:rsidP="00E65653">
            <w:pPr>
              <w:widowControl/>
              <w:spacing w:line="360" w:lineRule="auto"/>
              <w:jc w:val="left"/>
              <w:rPr>
                <w:rFonts w:ascii="宋体"/>
                <w:sz w:val="18"/>
                <w:szCs w:val="18"/>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23A15F9B" w14:textId="77777777" w:rsidR="00681579" w:rsidRPr="00E01C34" w:rsidRDefault="00681579" w:rsidP="00E65653">
            <w:pPr>
              <w:spacing w:line="360" w:lineRule="auto"/>
              <w:rPr>
                <w:sz w:val="18"/>
                <w:szCs w:val="18"/>
              </w:rPr>
            </w:pPr>
            <w:r w:rsidRPr="00E01C34">
              <w:rPr>
                <w:rFonts w:hint="eastAsia"/>
                <w:sz w:val="18"/>
                <w:szCs w:val="18"/>
              </w:rPr>
              <w:t>员工主动离职率</w:t>
            </w:r>
          </w:p>
        </w:tc>
        <w:tc>
          <w:tcPr>
            <w:tcW w:w="2693" w:type="dxa"/>
            <w:tcBorders>
              <w:top w:val="single" w:sz="4" w:space="0" w:color="000000"/>
              <w:left w:val="single" w:sz="4" w:space="0" w:color="000000"/>
              <w:bottom w:val="single" w:sz="4" w:space="0" w:color="000000"/>
              <w:right w:val="single" w:sz="4" w:space="0" w:color="000000"/>
            </w:tcBorders>
            <w:vAlign w:val="center"/>
          </w:tcPr>
          <w:p w14:paraId="00DD7655" w14:textId="77777777" w:rsidR="00681579" w:rsidRPr="00E01C34" w:rsidRDefault="00681579" w:rsidP="00E65653">
            <w:pPr>
              <w:pStyle w:val="afffffffffffd"/>
              <w:spacing w:line="360" w:lineRule="auto"/>
              <w:ind w:leftChars="-38" w:left="-12" w:hangingChars="38" w:hanging="68"/>
              <w:rPr>
                <w:kern w:val="2"/>
                <w:sz w:val="18"/>
                <w:szCs w:val="18"/>
              </w:rPr>
            </w:pPr>
            <w:r w:rsidRPr="00E01C34">
              <w:rPr>
                <w:rFonts w:hint="eastAsia"/>
                <w:kern w:val="2"/>
                <w:sz w:val="18"/>
                <w:szCs w:val="18"/>
              </w:rPr>
              <w:t>员工主动离职率=员工主动离职人数/员工总数*100%</w:t>
            </w:r>
          </w:p>
        </w:tc>
        <w:tc>
          <w:tcPr>
            <w:tcW w:w="2977" w:type="dxa"/>
            <w:tcBorders>
              <w:top w:val="single" w:sz="4" w:space="0" w:color="000000"/>
              <w:left w:val="single" w:sz="4" w:space="0" w:color="000000"/>
              <w:bottom w:val="single" w:sz="4" w:space="0" w:color="000000"/>
              <w:right w:val="single" w:sz="4" w:space="0" w:color="auto"/>
            </w:tcBorders>
            <w:vAlign w:val="center"/>
          </w:tcPr>
          <w:p w14:paraId="4B11571F" w14:textId="77777777" w:rsidR="00681579" w:rsidRPr="00E01C34" w:rsidRDefault="00342E38" w:rsidP="00311F0C">
            <w:pPr>
              <w:pStyle w:val="afffffffffffd"/>
              <w:spacing w:line="360" w:lineRule="auto"/>
              <w:ind w:leftChars="-6" w:left="-13" w:firstLineChars="0" w:firstLine="0"/>
              <w:rPr>
                <w:kern w:val="2"/>
                <w:sz w:val="18"/>
                <w:szCs w:val="18"/>
              </w:rPr>
            </w:pPr>
            <w:r w:rsidRPr="00E01C34">
              <w:rPr>
                <w:rFonts w:hint="eastAsia"/>
                <w:kern w:val="2"/>
                <w:sz w:val="18"/>
                <w:szCs w:val="18"/>
              </w:rPr>
              <w:t>是</w:t>
            </w:r>
            <w:r w:rsidR="00F63217" w:rsidRPr="00E01C34">
              <w:rPr>
                <w:rFonts w:hint="eastAsia"/>
                <w:kern w:val="2"/>
                <w:sz w:val="18"/>
                <w:szCs w:val="18"/>
              </w:rPr>
              <w:t>商场</w:t>
            </w:r>
            <w:r w:rsidRPr="00E01C34">
              <w:rPr>
                <w:rFonts w:hint="eastAsia"/>
                <w:kern w:val="2"/>
                <w:sz w:val="18"/>
                <w:szCs w:val="18"/>
              </w:rPr>
              <w:t>人力资源</w:t>
            </w:r>
            <w:r w:rsidR="00681579" w:rsidRPr="00E01C34">
              <w:rPr>
                <w:rFonts w:hint="eastAsia"/>
                <w:kern w:val="2"/>
                <w:sz w:val="18"/>
                <w:szCs w:val="18"/>
              </w:rPr>
              <w:t>管理的</w:t>
            </w:r>
            <w:r w:rsidRPr="00E01C34">
              <w:rPr>
                <w:rFonts w:hint="eastAsia"/>
                <w:kern w:val="2"/>
                <w:sz w:val="18"/>
                <w:szCs w:val="18"/>
              </w:rPr>
              <w:t>一项</w:t>
            </w:r>
            <w:r w:rsidR="00681579" w:rsidRPr="00E01C34">
              <w:rPr>
                <w:rFonts w:hint="eastAsia"/>
                <w:kern w:val="2"/>
                <w:sz w:val="18"/>
                <w:szCs w:val="18"/>
              </w:rPr>
              <w:t>基础指标</w:t>
            </w:r>
            <w:r w:rsidR="00BC30C0" w:rsidRPr="00E01C34">
              <w:rPr>
                <w:rFonts w:hint="eastAsia"/>
                <w:kern w:val="2"/>
                <w:sz w:val="18"/>
                <w:szCs w:val="18"/>
              </w:rPr>
              <w:t>，衡量员工对</w:t>
            </w:r>
            <w:r w:rsidR="00F63217" w:rsidRPr="00E01C34">
              <w:rPr>
                <w:rFonts w:hint="eastAsia"/>
                <w:kern w:val="2"/>
                <w:sz w:val="18"/>
                <w:szCs w:val="18"/>
              </w:rPr>
              <w:t>商场</w:t>
            </w:r>
            <w:r w:rsidR="00BC30C0" w:rsidRPr="00E01C34">
              <w:rPr>
                <w:rFonts w:hint="eastAsia"/>
                <w:kern w:val="2"/>
                <w:sz w:val="18"/>
                <w:szCs w:val="18"/>
              </w:rPr>
              <w:t>的忠诚度</w:t>
            </w:r>
            <w:r w:rsidR="00681579" w:rsidRPr="00E01C34">
              <w:rPr>
                <w:rFonts w:hint="eastAsia"/>
                <w:kern w:val="2"/>
                <w:sz w:val="18"/>
                <w:szCs w:val="18"/>
              </w:rPr>
              <w:t>。</w:t>
            </w:r>
          </w:p>
        </w:tc>
      </w:tr>
      <w:tr w:rsidR="00681579" w:rsidRPr="00E01C34" w14:paraId="035D78DE" w14:textId="77777777" w:rsidTr="007176F8">
        <w:trPr>
          <w:trHeight w:val="347"/>
          <w:jc w:val="center"/>
        </w:trPr>
        <w:tc>
          <w:tcPr>
            <w:tcW w:w="1112" w:type="dxa"/>
            <w:vMerge/>
            <w:tcBorders>
              <w:top w:val="single" w:sz="4" w:space="0" w:color="000000"/>
              <w:left w:val="single" w:sz="4" w:space="0" w:color="auto"/>
              <w:bottom w:val="single" w:sz="4" w:space="0" w:color="auto"/>
              <w:right w:val="single" w:sz="4" w:space="0" w:color="000000"/>
            </w:tcBorders>
            <w:vAlign w:val="center"/>
          </w:tcPr>
          <w:p w14:paraId="3057B1FF" w14:textId="77777777" w:rsidR="00681579" w:rsidRPr="00E01C34" w:rsidRDefault="00681579" w:rsidP="00E65653">
            <w:pPr>
              <w:widowControl/>
              <w:spacing w:line="360" w:lineRule="auto"/>
              <w:jc w:val="left"/>
              <w:rPr>
                <w:rFonts w:ascii="宋体"/>
                <w:sz w:val="18"/>
                <w:szCs w:val="18"/>
              </w:rPr>
            </w:pPr>
          </w:p>
        </w:tc>
        <w:tc>
          <w:tcPr>
            <w:tcW w:w="2451" w:type="dxa"/>
            <w:tcBorders>
              <w:top w:val="single" w:sz="4" w:space="0" w:color="000000"/>
              <w:left w:val="single" w:sz="4" w:space="0" w:color="000000"/>
              <w:bottom w:val="single" w:sz="4" w:space="0" w:color="auto"/>
              <w:right w:val="single" w:sz="4" w:space="0" w:color="000000"/>
            </w:tcBorders>
            <w:vAlign w:val="center"/>
          </w:tcPr>
          <w:p w14:paraId="2F544F64" w14:textId="77777777" w:rsidR="00681579" w:rsidRPr="00E01C34" w:rsidRDefault="00681579" w:rsidP="00E65653">
            <w:pPr>
              <w:spacing w:line="360" w:lineRule="auto"/>
              <w:rPr>
                <w:sz w:val="18"/>
                <w:szCs w:val="18"/>
              </w:rPr>
            </w:pPr>
            <w:r w:rsidRPr="00E01C34">
              <w:rPr>
                <w:rFonts w:hint="eastAsia"/>
                <w:sz w:val="18"/>
                <w:szCs w:val="18"/>
              </w:rPr>
              <w:t>员工满意度</w:t>
            </w:r>
          </w:p>
        </w:tc>
        <w:tc>
          <w:tcPr>
            <w:tcW w:w="2693" w:type="dxa"/>
            <w:tcBorders>
              <w:top w:val="single" w:sz="4" w:space="0" w:color="000000"/>
              <w:left w:val="single" w:sz="4" w:space="0" w:color="000000"/>
              <w:bottom w:val="single" w:sz="4" w:space="0" w:color="auto"/>
              <w:right w:val="single" w:sz="4" w:space="0" w:color="000000"/>
            </w:tcBorders>
            <w:vAlign w:val="center"/>
          </w:tcPr>
          <w:p w14:paraId="50767B4E" w14:textId="77777777" w:rsidR="00681579" w:rsidRPr="00E01C34" w:rsidRDefault="00681579" w:rsidP="00D12CDC">
            <w:pPr>
              <w:pStyle w:val="afffffffffffd"/>
              <w:spacing w:line="360" w:lineRule="auto"/>
              <w:ind w:leftChars="-38" w:left="-12" w:hangingChars="38" w:hanging="68"/>
              <w:rPr>
                <w:kern w:val="2"/>
                <w:sz w:val="18"/>
                <w:szCs w:val="18"/>
              </w:rPr>
            </w:pPr>
            <w:r w:rsidRPr="00E01C34">
              <w:rPr>
                <w:rFonts w:hint="eastAsia"/>
                <w:kern w:val="2"/>
                <w:sz w:val="18"/>
                <w:szCs w:val="18"/>
              </w:rPr>
              <w:t>员工满意度=</w:t>
            </w:r>
            <w:r w:rsidR="00342E38" w:rsidRPr="00E01C34">
              <w:rPr>
                <w:rFonts w:hint="eastAsia"/>
                <w:kern w:val="2"/>
                <w:sz w:val="18"/>
                <w:szCs w:val="18"/>
              </w:rPr>
              <w:t>调查满意的员工数</w:t>
            </w:r>
            <w:r w:rsidRPr="00E01C34">
              <w:rPr>
                <w:rFonts w:hint="eastAsia"/>
                <w:kern w:val="2"/>
                <w:sz w:val="18"/>
                <w:szCs w:val="18"/>
              </w:rPr>
              <w:t>/</w:t>
            </w:r>
            <w:r w:rsidR="00342E38" w:rsidRPr="00E01C34">
              <w:rPr>
                <w:rFonts w:hint="eastAsia"/>
                <w:kern w:val="2"/>
                <w:sz w:val="18"/>
                <w:szCs w:val="18"/>
              </w:rPr>
              <w:t>接受调查的员工总数</w:t>
            </w:r>
            <w:r w:rsidR="0013772B" w:rsidRPr="00E01C34">
              <w:rPr>
                <w:rFonts w:hint="eastAsia"/>
                <w:kern w:val="2"/>
                <w:sz w:val="18"/>
                <w:szCs w:val="18"/>
              </w:rPr>
              <w:t>*100%</w:t>
            </w:r>
          </w:p>
        </w:tc>
        <w:tc>
          <w:tcPr>
            <w:tcW w:w="2977" w:type="dxa"/>
            <w:tcBorders>
              <w:top w:val="single" w:sz="4" w:space="0" w:color="000000"/>
              <w:left w:val="single" w:sz="4" w:space="0" w:color="000000"/>
              <w:bottom w:val="single" w:sz="4" w:space="0" w:color="auto"/>
              <w:right w:val="single" w:sz="4" w:space="0" w:color="auto"/>
            </w:tcBorders>
            <w:vAlign w:val="center"/>
          </w:tcPr>
          <w:p w14:paraId="6C654037" w14:textId="77777777" w:rsidR="00681579" w:rsidRPr="00E01C34" w:rsidRDefault="00C20C6A" w:rsidP="00311F0C">
            <w:pPr>
              <w:pStyle w:val="afffffffffffd"/>
              <w:spacing w:line="360" w:lineRule="auto"/>
              <w:ind w:leftChars="-6" w:left="-13" w:firstLineChars="0" w:firstLine="0"/>
              <w:rPr>
                <w:kern w:val="2"/>
                <w:sz w:val="18"/>
                <w:szCs w:val="18"/>
              </w:rPr>
            </w:pPr>
            <w:r w:rsidRPr="00E01C34">
              <w:rPr>
                <w:rFonts w:ascii="Arial" w:hAnsi="Arial" w:cs="Arial"/>
                <w:sz w:val="18"/>
                <w:szCs w:val="18"/>
                <w:shd w:val="clear" w:color="auto" w:fill="FFFFFF"/>
              </w:rPr>
              <w:t>反</w:t>
            </w:r>
            <w:r w:rsidR="0011454A">
              <w:rPr>
                <w:rFonts w:ascii="Arial" w:hAnsi="Arial" w:cs="Arial" w:hint="eastAsia"/>
                <w:sz w:val="18"/>
                <w:szCs w:val="18"/>
                <w:shd w:val="clear" w:color="auto" w:fill="FFFFFF"/>
              </w:rPr>
              <w:t>映</w:t>
            </w:r>
            <w:r w:rsidR="00342E38" w:rsidRPr="00E01C34">
              <w:rPr>
                <w:rFonts w:ascii="Arial" w:hAnsi="Arial" w:cs="Arial" w:hint="eastAsia"/>
                <w:sz w:val="18"/>
                <w:szCs w:val="18"/>
                <w:shd w:val="clear" w:color="auto" w:fill="FFFFFF"/>
              </w:rPr>
              <w:t>员工对现有岗位、</w:t>
            </w:r>
            <w:r w:rsidR="000A5892" w:rsidRPr="00E01C34">
              <w:rPr>
                <w:rFonts w:ascii="Arial" w:hAnsi="Arial" w:cs="Arial" w:hint="eastAsia"/>
                <w:sz w:val="18"/>
                <w:szCs w:val="18"/>
                <w:shd w:val="clear" w:color="auto" w:fill="FFFFFF"/>
              </w:rPr>
              <w:t>考核评估以及薪酬福利</w:t>
            </w:r>
            <w:r w:rsidR="00342E38" w:rsidRPr="00E01C34">
              <w:rPr>
                <w:rFonts w:ascii="Arial" w:hAnsi="Arial" w:cs="Arial" w:hint="eastAsia"/>
                <w:sz w:val="18"/>
                <w:szCs w:val="18"/>
                <w:shd w:val="clear" w:color="auto" w:fill="FFFFFF"/>
              </w:rPr>
              <w:t>的认同程度</w:t>
            </w:r>
          </w:p>
        </w:tc>
      </w:tr>
    </w:tbl>
    <w:p w14:paraId="33F28BEE" w14:textId="77777777" w:rsidR="00681579" w:rsidRPr="00E01C34" w:rsidRDefault="00681579" w:rsidP="00E65653">
      <w:pPr>
        <w:pStyle w:val="affffb"/>
        <w:spacing w:line="360" w:lineRule="auto"/>
        <w:ind w:firstLine="420"/>
      </w:pPr>
    </w:p>
    <w:p w14:paraId="7AEEF489" w14:textId="77777777" w:rsidR="00C310C5" w:rsidRPr="00E01C34" w:rsidRDefault="001B1F0B" w:rsidP="00E65653">
      <w:pPr>
        <w:pStyle w:val="affc"/>
        <w:spacing w:before="240" w:after="240" w:line="360" w:lineRule="auto"/>
      </w:pPr>
      <w:bookmarkStart w:id="68" w:name="_Toc80965163"/>
      <w:r w:rsidRPr="00E01C34">
        <w:rPr>
          <w:rFonts w:hint="eastAsia"/>
        </w:rPr>
        <w:t>考核评估</w:t>
      </w:r>
      <w:bookmarkEnd w:id="68"/>
    </w:p>
    <w:p w14:paraId="3C282C1F" w14:textId="77777777" w:rsidR="001B1F0B" w:rsidRPr="00E01C34" w:rsidRDefault="001B1F0B" w:rsidP="00E65653">
      <w:pPr>
        <w:pStyle w:val="affd"/>
        <w:spacing w:before="120" w:after="120" w:line="360" w:lineRule="auto"/>
      </w:pPr>
      <w:bookmarkStart w:id="69" w:name="_Toc78444911"/>
      <w:bookmarkStart w:id="70" w:name="_Toc80965164"/>
      <w:r w:rsidRPr="00E01C34">
        <w:rPr>
          <w:rFonts w:hint="eastAsia"/>
        </w:rPr>
        <w:t>考核目的</w:t>
      </w:r>
      <w:bookmarkEnd w:id="69"/>
      <w:bookmarkEnd w:id="70"/>
    </w:p>
    <w:p w14:paraId="6C3180F1" w14:textId="77777777" w:rsidR="00F7513B" w:rsidRPr="00E01C34" w:rsidRDefault="00F7513B" w:rsidP="0001487B">
      <w:pPr>
        <w:pStyle w:val="affe"/>
        <w:spacing w:before="120" w:after="120" w:line="360" w:lineRule="auto"/>
      </w:pPr>
      <w:r w:rsidRPr="00E01C34">
        <w:rPr>
          <w:rFonts w:hint="eastAsia"/>
        </w:rPr>
        <w:t>经营主体</w:t>
      </w:r>
    </w:p>
    <w:p w14:paraId="422C9C08" w14:textId="77777777" w:rsidR="00F7513B" w:rsidRPr="00E01C34" w:rsidRDefault="00A9035A" w:rsidP="0001487B">
      <w:pPr>
        <w:pStyle w:val="affffb"/>
        <w:spacing w:line="360" w:lineRule="auto"/>
        <w:ind w:firstLine="420"/>
      </w:pPr>
      <w:r w:rsidRPr="00E01C34">
        <w:rPr>
          <w:rFonts w:hint="eastAsia"/>
        </w:rPr>
        <w:t>通过</w:t>
      </w:r>
      <w:r w:rsidR="003A7B1C" w:rsidRPr="00E01C34">
        <w:rPr>
          <w:rFonts w:hint="eastAsia"/>
        </w:rPr>
        <w:t>确定</w:t>
      </w:r>
      <w:r w:rsidR="00F63217" w:rsidRPr="00E01C34">
        <w:rPr>
          <w:rFonts w:hint="eastAsia"/>
        </w:rPr>
        <w:t>商场</w:t>
      </w:r>
      <w:r w:rsidR="003A7B1C" w:rsidRPr="00E01C34">
        <w:rPr>
          <w:rFonts w:hint="eastAsia"/>
        </w:rPr>
        <w:t>整体指标，既有利于经营主体</w:t>
      </w:r>
      <w:r w:rsidRPr="00E01C34">
        <w:rPr>
          <w:rFonts w:hint="eastAsia"/>
        </w:rPr>
        <w:t>总体把控</w:t>
      </w:r>
      <w:r w:rsidR="00F63217" w:rsidRPr="00E01C34">
        <w:rPr>
          <w:rFonts w:hint="eastAsia"/>
        </w:rPr>
        <w:t>商场</w:t>
      </w:r>
      <w:r w:rsidRPr="00E01C34">
        <w:rPr>
          <w:rFonts w:hint="eastAsia"/>
        </w:rPr>
        <w:t>的经营情况</w:t>
      </w:r>
      <w:r w:rsidR="003A7B1C" w:rsidRPr="00E01C34">
        <w:rPr>
          <w:rFonts w:hint="eastAsia"/>
        </w:rPr>
        <w:t>，也有利于</w:t>
      </w:r>
      <w:r w:rsidRPr="00E01C34">
        <w:rPr>
          <w:rFonts w:hint="eastAsia"/>
        </w:rPr>
        <w:t>调动各方面资源，</w:t>
      </w:r>
      <w:r w:rsidR="00F9771A" w:rsidRPr="00E01C34">
        <w:rPr>
          <w:rFonts w:hint="eastAsia"/>
        </w:rPr>
        <w:t>按统一的</w:t>
      </w:r>
      <w:r w:rsidRPr="00E01C34">
        <w:rPr>
          <w:rFonts w:hint="eastAsia"/>
        </w:rPr>
        <w:t>目标</w:t>
      </w:r>
      <w:r w:rsidR="00F9771A" w:rsidRPr="00E01C34">
        <w:rPr>
          <w:rFonts w:hint="eastAsia"/>
        </w:rPr>
        <w:t>规划</w:t>
      </w:r>
      <w:r w:rsidRPr="00E01C34">
        <w:rPr>
          <w:rFonts w:hint="eastAsia"/>
        </w:rPr>
        <w:t>开展工作。</w:t>
      </w:r>
    </w:p>
    <w:p w14:paraId="446AA9C2" w14:textId="77777777" w:rsidR="001B1F0B" w:rsidRPr="00E01C34" w:rsidRDefault="001B1F0B" w:rsidP="00E65653">
      <w:pPr>
        <w:pStyle w:val="affe"/>
        <w:spacing w:before="120" w:after="120" w:line="360" w:lineRule="auto"/>
        <w:rPr>
          <w:color w:val="000000" w:themeColor="text1"/>
        </w:rPr>
      </w:pPr>
      <w:r w:rsidRPr="00E01C34">
        <w:rPr>
          <w:rFonts w:hint="eastAsia"/>
          <w:color w:val="000000" w:themeColor="text1"/>
        </w:rPr>
        <w:t>工作人员</w:t>
      </w:r>
    </w:p>
    <w:p w14:paraId="4AFF62EC" w14:textId="77777777" w:rsidR="001B1F0B" w:rsidRPr="00E01C34" w:rsidRDefault="002005CB" w:rsidP="00E65653">
      <w:pPr>
        <w:pStyle w:val="affffb"/>
        <w:spacing w:line="360" w:lineRule="auto"/>
        <w:ind w:firstLine="420"/>
        <w:rPr>
          <w:color w:val="000000" w:themeColor="text1"/>
        </w:rPr>
      </w:pPr>
      <w:r w:rsidRPr="00E01C34">
        <w:rPr>
          <w:rFonts w:hint="eastAsia"/>
          <w:color w:val="000000" w:themeColor="text1"/>
        </w:rPr>
        <w:t>通过分解指标，落实到部门及个人，便于</w:t>
      </w:r>
      <w:r w:rsidR="001B1F0B" w:rsidRPr="00E01C34">
        <w:rPr>
          <w:rFonts w:hint="eastAsia"/>
          <w:color w:val="000000" w:themeColor="text1"/>
        </w:rPr>
        <w:t>计划</w:t>
      </w:r>
      <w:r w:rsidRPr="00E01C34">
        <w:rPr>
          <w:rFonts w:hint="eastAsia"/>
          <w:color w:val="000000" w:themeColor="text1"/>
        </w:rPr>
        <w:t>指标的</w:t>
      </w:r>
      <w:r w:rsidR="001B1F0B" w:rsidRPr="00E01C34">
        <w:rPr>
          <w:rFonts w:hint="eastAsia"/>
          <w:color w:val="000000" w:themeColor="text1"/>
        </w:rPr>
        <w:t>执行</w:t>
      </w:r>
      <w:r w:rsidRPr="00E01C34">
        <w:rPr>
          <w:rFonts w:hint="eastAsia"/>
          <w:color w:val="000000" w:themeColor="text1"/>
        </w:rPr>
        <w:t>和落实</w:t>
      </w:r>
      <w:r w:rsidR="001B1F0B" w:rsidRPr="00E01C34">
        <w:rPr>
          <w:rFonts w:hint="eastAsia"/>
          <w:color w:val="000000" w:themeColor="text1"/>
        </w:rPr>
        <w:t>，提高工作人员积极性，明确工作方向，提高工作质量和效率。</w:t>
      </w:r>
    </w:p>
    <w:p w14:paraId="4282E3B5" w14:textId="77777777" w:rsidR="001B1F0B" w:rsidRPr="00E01C34" w:rsidRDefault="001B1F0B" w:rsidP="00E65653">
      <w:pPr>
        <w:pStyle w:val="affe"/>
        <w:spacing w:before="120" w:after="120" w:line="360" w:lineRule="auto"/>
        <w:rPr>
          <w:color w:val="000000" w:themeColor="text1"/>
        </w:rPr>
      </w:pPr>
      <w:r w:rsidRPr="00E01C34">
        <w:rPr>
          <w:rFonts w:hint="eastAsia"/>
          <w:color w:val="000000" w:themeColor="text1"/>
        </w:rPr>
        <w:t>经营商户</w:t>
      </w:r>
    </w:p>
    <w:p w14:paraId="326666C7" w14:textId="77777777" w:rsidR="001B1F0B" w:rsidRPr="00E01C34" w:rsidRDefault="00CD77F8" w:rsidP="00E65653">
      <w:pPr>
        <w:pStyle w:val="affffb"/>
        <w:spacing w:line="360" w:lineRule="auto"/>
        <w:ind w:firstLine="420"/>
      </w:pPr>
      <w:r w:rsidRPr="00E01C34">
        <w:rPr>
          <w:rFonts w:hint="eastAsia"/>
          <w:color w:val="000000" w:themeColor="text1"/>
        </w:rPr>
        <w:t>促进商户与</w:t>
      </w:r>
      <w:r w:rsidR="00F63217" w:rsidRPr="00E01C34">
        <w:rPr>
          <w:rFonts w:hint="eastAsia"/>
          <w:color w:val="000000" w:themeColor="text1"/>
        </w:rPr>
        <w:t>商场</w:t>
      </w:r>
      <w:r w:rsidRPr="00E01C34">
        <w:rPr>
          <w:rFonts w:hint="eastAsia"/>
          <w:color w:val="000000" w:themeColor="text1"/>
        </w:rPr>
        <w:t>形成一个整体，</w:t>
      </w:r>
      <w:r w:rsidR="001B1F0B" w:rsidRPr="00E01C34">
        <w:rPr>
          <w:rFonts w:hint="eastAsia"/>
          <w:color w:val="000000" w:themeColor="text1"/>
        </w:rPr>
        <w:t>提高经营商户的市场竞争意识，全面提升商户的经营管理水平和服</w:t>
      </w:r>
      <w:r w:rsidR="001B1F0B" w:rsidRPr="00E01C34">
        <w:rPr>
          <w:rFonts w:hint="eastAsia"/>
        </w:rPr>
        <w:t>务质量，规范商户的经营行为。</w:t>
      </w:r>
    </w:p>
    <w:p w14:paraId="1D81B9D6" w14:textId="77777777" w:rsidR="001B1F0B" w:rsidRPr="00E01C34" w:rsidRDefault="001B1F0B" w:rsidP="00E65653">
      <w:pPr>
        <w:pStyle w:val="affd"/>
        <w:spacing w:before="120" w:after="120" w:line="360" w:lineRule="auto"/>
      </w:pPr>
      <w:bookmarkStart w:id="71" w:name="_Toc78444912"/>
      <w:bookmarkStart w:id="72" w:name="_Toc80965165"/>
      <w:r w:rsidRPr="00E01C34">
        <w:rPr>
          <w:rFonts w:hint="eastAsia"/>
        </w:rPr>
        <w:t>订立</w:t>
      </w:r>
      <w:bookmarkEnd w:id="71"/>
      <w:r w:rsidR="008829C1" w:rsidRPr="00E01C34">
        <w:rPr>
          <w:rFonts w:hint="eastAsia"/>
        </w:rPr>
        <w:t>指标</w:t>
      </w:r>
      <w:bookmarkEnd w:id="72"/>
    </w:p>
    <w:p w14:paraId="14C2FC8B" w14:textId="77777777" w:rsidR="00E657A4" w:rsidRPr="00E01C34" w:rsidRDefault="00E657A4" w:rsidP="0001487B">
      <w:pPr>
        <w:pStyle w:val="affe"/>
        <w:spacing w:before="120" w:after="120" w:line="360" w:lineRule="auto"/>
      </w:pPr>
      <w:r w:rsidRPr="00E01C34">
        <w:rPr>
          <w:rFonts w:hint="eastAsia"/>
        </w:rPr>
        <w:t>总体</w:t>
      </w:r>
      <w:r w:rsidR="008829C1" w:rsidRPr="00E01C34">
        <w:rPr>
          <w:rFonts w:hint="eastAsia"/>
        </w:rPr>
        <w:t>指标</w:t>
      </w:r>
    </w:p>
    <w:p w14:paraId="175F2402" w14:textId="77777777" w:rsidR="003A7B1C" w:rsidRPr="00E01C34" w:rsidRDefault="008829C1" w:rsidP="0001487B">
      <w:pPr>
        <w:pStyle w:val="affffb"/>
        <w:spacing w:line="360" w:lineRule="auto"/>
        <w:ind w:firstLine="420"/>
      </w:pPr>
      <w:r w:rsidRPr="00E01C34">
        <w:rPr>
          <w:rFonts w:hint="eastAsia"/>
        </w:rPr>
        <w:t>依据历史数据和当前市场情况，</w:t>
      </w:r>
      <w:r w:rsidR="00CD77F8" w:rsidRPr="00E01C34">
        <w:rPr>
          <w:rFonts w:hint="eastAsia"/>
        </w:rPr>
        <w:t>确定</w:t>
      </w:r>
      <w:r w:rsidR="00F63217" w:rsidRPr="00E01C34">
        <w:rPr>
          <w:rFonts w:hint="eastAsia"/>
        </w:rPr>
        <w:t>商场</w:t>
      </w:r>
      <w:r w:rsidRPr="00E01C34">
        <w:rPr>
          <w:rFonts w:hint="eastAsia"/>
        </w:rPr>
        <w:t>在一定期限内的</w:t>
      </w:r>
      <w:r w:rsidR="00CD77F8" w:rsidRPr="00E01C34">
        <w:rPr>
          <w:rFonts w:hint="eastAsia"/>
        </w:rPr>
        <w:t>经营整体指标</w:t>
      </w:r>
      <w:r w:rsidRPr="00E01C34">
        <w:rPr>
          <w:rFonts w:hint="eastAsia"/>
        </w:rPr>
        <w:t>。是全员努力的方向，也是分解指标的基础。</w:t>
      </w:r>
    </w:p>
    <w:p w14:paraId="37F52D74" w14:textId="77777777" w:rsidR="001B1F0B" w:rsidRPr="00E01C34" w:rsidRDefault="001B1F0B" w:rsidP="0001487B">
      <w:pPr>
        <w:pStyle w:val="affe"/>
        <w:spacing w:before="120" w:after="120" w:line="360" w:lineRule="auto"/>
      </w:pPr>
      <w:r w:rsidRPr="00E01C34">
        <w:rPr>
          <w:rFonts w:hint="eastAsia"/>
        </w:rPr>
        <w:t>部门</w:t>
      </w:r>
      <w:r w:rsidR="008829C1" w:rsidRPr="00E01C34">
        <w:rPr>
          <w:rFonts w:hint="eastAsia"/>
        </w:rPr>
        <w:t>指标</w:t>
      </w:r>
    </w:p>
    <w:p w14:paraId="53DD94FB" w14:textId="77777777" w:rsidR="001B1F0B" w:rsidRPr="00E01C34" w:rsidRDefault="008829C1" w:rsidP="00E65653">
      <w:pPr>
        <w:pStyle w:val="affffb"/>
        <w:spacing w:line="360" w:lineRule="auto"/>
        <w:ind w:firstLine="420"/>
      </w:pPr>
      <w:r w:rsidRPr="00E01C34">
        <w:rPr>
          <w:rFonts w:hint="eastAsia"/>
        </w:rPr>
        <w:t>依据总体指标，参考市场因素，确定各职能部门和业务单元的具体指标，</w:t>
      </w:r>
      <w:r w:rsidR="0062106E" w:rsidRPr="00E01C34">
        <w:rPr>
          <w:rFonts w:hint="eastAsia"/>
        </w:rPr>
        <w:t>指标达成情况</w:t>
      </w:r>
      <w:r w:rsidRPr="00E01C34">
        <w:rPr>
          <w:rFonts w:hint="eastAsia"/>
        </w:rPr>
        <w:t>作为期末对部门进行考核的主要参考依据</w:t>
      </w:r>
      <w:r w:rsidR="001B1F0B" w:rsidRPr="00E01C34">
        <w:rPr>
          <w:rFonts w:hint="eastAsia"/>
        </w:rPr>
        <w:t>。</w:t>
      </w:r>
    </w:p>
    <w:p w14:paraId="76A932DA" w14:textId="77777777" w:rsidR="001B1F0B" w:rsidRPr="00E01C34" w:rsidRDefault="001B1F0B" w:rsidP="00E65653">
      <w:pPr>
        <w:pStyle w:val="affe"/>
        <w:spacing w:before="120" w:after="120" w:line="360" w:lineRule="auto"/>
      </w:pPr>
      <w:r w:rsidRPr="00E01C34">
        <w:rPr>
          <w:rFonts w:hint="eastAsia"/>
        </w:rPr>
        <w:t>商户</w:t>
      </w:r>
      <w:r w:rsidR="008829C1" w:rsidRPr="00E01C34">
        <w:rPr>
          <w:rFonts w:hint="eastAsia"/>
        </w:rPr>
        <w:t>指标</w:t>
      </w:r>
    </w:p>
    <w:p w14:paraId="5410D4F2" w14:textId="77777777" w:rsidR="001B1F0B" w:rsidRPr="00E01C34" w:rsidRDefault="0062106E" w:rsidP="00E65653">
      <w:pPr>
        <w:pStyle w:val="affffb"/>
        <w:spacing w:line="360" w:lineRule="auto"/>
        <w:ind w:firstLine="420"/>
      </w:pPr>
      <w:r w:rsidRPr="00E01C34">
        <w:rPr>
          <w:rFonts w:hint="eastAsia"/>
        </w:rPr>
        <w:t>依据总体指标，在与商户进行协调沟通基础上，分解确定各商户的经营指标，指标达成情况作为期末对商户进行调整的参考依据之一。</w:t>
      </w:r>
    </w:p>
    <w:p w14:paraId="24C63C94" w14:textId="77777777" w:rsidR="001B1F0B" w:rsidRPr="00E01C34" w:rsidRDefault="001B1F0B" w:rsidP="00E65653">
      <w:pPr>
        <w:pStyle w:val="affd"/>
        <w:spacing w:before="120" w:after="120" w:line="360" w:lineRule="auto"/>
      </w:pPr>
      <w:bookmarkStart w:id="73" w:name="_Toc78444913"/>
      <w:bookmarkStart w:id="74" w:name="_Toc80965166"/>
      <w:r w:rsidRPr="00E01C34">
        <w:rPr>
          <w:rFonts w:hint="eastAsia"/>
        </w:rPr>
        <w:t>监督管理</w:t>
      </w:r>
      <w:bookmarkEnd w:id="73"/>
      <w:bookmarkEnd w:id="74"/>
    </w:p>
    <w:p w14:paraId="640ECC7C" w14:textId="77777777" w:rsidR="001B1F0B" w:rsidRPr="00E01C34" w:rsidRDefault="001B1F0B" w:rsidP="00E65653">
      <w:pPr>
        <w:pStyle w:val="affe"/>
        <w:spacing w:before="120" w:after="120" w:line="360" w:lineRule="auto"/>
      </w:pPr>
      <w:r w:rsidRPr="00E01C34">
        <w:rPr>
          <w:rFonts w:hint="eastAsia"/>
        </w:rPr>
        <w:t>说明</w:t>
      </w:r>
      <w:r w:rsidR="00FD1513" w:rsidRPr="00E01C34">
        <w:rPr>
          <w:rFonts w:hint="eastAsia"/>
        </w:rPr>
        <w:t>指标</w:t>
      </w:r>
    </w:p>
    <w:p w14:paraId="26C79F45" w14:textId="77777777" w:rsidR="001B1F0B" w:rsidRPr="00E01C34" w:rsidRDefault="00F63217" w:rsidP="00E65653">
      <w:pPr>
        <w:pStyle w:val="affffb"/>
        <w:spacing w:line="360" w:lineRule="auto"/>
        <w:ind w:firstLine="420"/>
      </w:pPr>
      <w:r w:rsidRPr="00E01C34">
        <w:rPr>
          <w:rFonts w:hint="eastAsia"/>
        </w:rPr>
        <w:t>商场</w:t>
      </w:r>
      <w:r w:rsidR="0062106E" w:rsidRPr="00E01C34">
        <w:rPr>
          <w:rFonts w:hint="eastAsia"/>
        </w:rPr>
        <w:t>和各个职能部门应广泛传达确定的经营指标</w:t>
      </w:r>
      <w:r w:rsidR="001B1F0B" w:rsidRPr="00E01C34">
        <w:rPr>
          <w:rFonts w:hint="eastAsia"/>
        </w:rPr>
        <w:t>，通过会议、</w:t>
      </w:r>
      <w:r w:rsidR="0062106E" w:rsidRPr="00E01C34">
        <w:rPr>
          <w:rFonts w:hint="eastAsia"/>
        </w:rPr>
        <w:t>培训、</w:t>
      </w:r>
      <w:r w:rsidR="001B1F0B" w:rsidRPr="00E01C34">
        <w:rPr>
          <w:rFonts w:hint="eastAsia"/>
        </w:rPr>
        <w:t>文件等形式，说明绩效指标任务，及具体的任务分解</w:t>
      </w:r>
      <w:r w:rsidR="001F0DFA" w:rsidRPr="00E01C34">
        <w:rPr>
          <w:rFonts w:hint="eastAsia"/>
        </w:rPr>
        <w:t>下达</w:t>
      </w:r>
      <w:r w:rsidR="001B1F0B" w:rsidRPr="00E01C34">
        <w:rPr>
          <w:rFonts w:hint="eastAsia"/>
        </w:rPr>
        <w:t>。</w:t>
      </w:r>
    </w:p>
    <w:p w14:paraId="5335D4F6" w14:textId="77777777" w:rsidR="001B1F0B" w:rsidRPr="00E01C34" w:rsidRDefault="001B1F0B" w:rsidP="00E65653">
      <w:pPr>
        <w:pStyle w:val="affe"/>
        <w:spacing w:before="120" w:after="120" w:line="360" w:lineRule="auto"/>
      </w:pPr>
      <w:r w:rsidRPr="00E01C34">
        <w:rPr>
          <w:rFonts w:hint="eastAsia"/>
        </w:rPr>
        <w:lastRenderedPageBreak/>
        <w:t>跟进</w:t>
      </w:r>
      <w:r w:rsidR="00FD1513" w:rsidRPr="00E01C34">
        <w:rPr>
          <w:rFonts w:hint="eastAsia"/>
        </w:rPr>
        <w:t>指标</w:t>
      </w:r>
    </w:p>
    <w:p w14:paraId="5337B25D" w14:textId="77777777" w:rsidR="001B1F0B" w:rsidRPr="00E01C34" w:rsidRDefault="001B1F0B" w:rsidP="00E65653">
      <w:pPr>
        <w:pStyle w:val="affffb"/>
        <w:spacing w:line="360" w:lineRule="auto"/>
        <w:ind w:firstLine="420"/>
      </w:pPr>
      <w:r w:rsidRPr="00E01C34">
        <w:rPr>
          <w:rFonts w:hint="eastAsia"/>
        </w:rPr>
        <w:t>通过例会、</w:t>
      </w:r>
      <w:r w:rsidR="0062106E" w:rsidRPr="00E01C34">
        <w:rPr>
          <w:rFonts w:hint="eastAsia"/>
        </w:rPr>
        <w:t>总结会、计划会等形式</w:t>
      </w:r>
      <w:r w:rsidRPr="00E01C34">
        <w:rPr>
          <w:rFonts w:hint="eastAsia"/>
        </w:rPr>
        <w:t>，及时、有效地跟进任务完成进度，总结一定时间段内目标完成情况，找出面临的困难和问题，提出解决方案。针对解决方案，有效地监督执行、跟进解决方案。</w:t>
      </w:r>
    </w:p>
    <w:p w14:paraId="1AC28130" w14:textId="77777777" w:rsidR="001B1F0B" w:rsidRPr="00E01C34" w:rsidRDefault="001B1F0B" w:rsidP="00E65653">
      <w:pPr>
        <w:pStyle w:val="affe"/>
        <w:spacing w:before="120" w:after="120" w:line="360" w:lineRule="auto"/>
      </w:pPr>
      <w:r w:rsidRPr="00E01C34">
        <w:rPr>
          <w:rFonts w:hint="eastAsia"/>
        </w:rPr>
        <w:t>分析</w:t>
      </w:r>
      <w:r w:rsidR="00F7513B" w:rsidRPr="00E01C34">
        <w:rPr>
          <w:rFonts w:hint="eastAsia"/>
        </w:rPr>
        <w:t>与考核</w:t>
      </w:r>
    </w:p>
    <w:p w14:paraId="32E2DB64" w14:textId="77777777" w:rsidR="001B1F0B" w:rsidRPr="00E01C34" w:rsidRDefault="008541F3" w:rsidP="00E65653">
      <w:pPr>
        <w:pStyle w:val="affffb"/>
        <w:spacing w:line="360" w:lineRule="auto"/>
        <w:ind w:firstLine="420"/>
      </w:pPr>
      <w:r w:rsidRPr="00E01C34">
        <w:rPr>
          <w:rFonts w:hint="eastAsia"/>
        </w:rPr>
        <w:t>考核期限到达后，</w:t>
      </w:r>
      <w:r w:rsidR="001B1F0B" w:rsidRPr="00E01C34">
        <w:rPr>
          <w:rFonts w:hint="eastAsia"/>
        </w:rPr>
        <w:t>管理团队</w:t>
      </w:r>
      <w:r w:rsidR="001F0DFA" w:rsidRPr="00E01C34">
        <w:rPr>
          <w:rFonts w:hint="eastAsia"/>
        </w:rPr>
        <w:t>汇总完成情况，对比计划任务，分析绩效达成或未达成的原因。根据事先的约定，</w:t>
      </w:r>
      <w:r w:rsidRPr="00E01C34">
        <w:rPr>
          <w:rFonts w:hint="eastAsia"/>
        </w:rPr>
        <w:t>兑现</w:t>
      </w:r>
      <w:r w:rsidR="001F0DFA" w:rsidRPr="00E01C34">
        <w:rPr>
          <w:rFonts w:hint="eastAsia"/>
        </w:rPr>
        <w:t>奖罚</w:t>
      </w:r>
      <w:r w:rsidRPr="00E01C34">
        <w:rPr>
          <w:rFonts w:hint="eastAsia"/>
        </w:rPr>
        <w:t>措施</w:t>
      </w:r>
      <w:r w:rsidR="001F0DFA" w:rsidRPr="00E01C34">
        <w:rPr>
          <w:rFonts w:hint="eastAsia"/>
        </w:rPr>
        <w:t>，并对指标或工作进行相应调整</w:t>
      </w:r>
      <w:r w:rsidR="001B1F0B" w:rsidRPr="00E01C34">
        <w:rPr>
          <w:rFonts w:hint="eastAsia"/>
        </w:rPr>
        <w:t>。</w:t>
      </w:r>
    </w:p>
    <w:p w14:paraId="440753B5" w14:textId="77777777" w:rsidR="001B1F0B" w:rsidRPr="00E01C34" w:rsidRDefault="00F7513B" w:rsidP="00E65653">
      <w:pPr>
        <w:pStyle w:val="affd"/>
        <w:spacing w:before="120" w:after="120" w:line="360" w:lineRule="auto"/>
      </w:pPr>
      <w:bookmarkStart w:id="75" w:name="_Toc80965167"/>
      <w:r w:rsidRPr="00E01C34">
        <w:rPr>
          <w:rFonts w:hint="eastAsia"/>
        </w:rPr>
        <w:t>调整改进</w:t>
      </w:r>
      <w:bookmarkEnd w:id="75"/>
    </w:p>
    <w:p w14:paraId="6823326C" w14:textId="77777777" w:rsidR="001B1F0B" w:rsidRPr="00E01C34" w:rsidRDefault="001F0DFA" w:rsidP="00E65653">
      <w:pPr>
        <w:pStyle w:val="affe"/>
        <w:spacing w:before="120" w:after="120" w:line="360" w:lineRule="auto"/>
      </w:pPr>
      <w:r w:rsidRPr="00E01C34">
        <w:rPr>
          <w:rFonts w:hint="eastAsia"/>
        </w:rPr>
        <w:t>阶段</w:t>
      </w:r>
      <w:r w:rsidR="001B1F0B" w:rsidRPr="00E01C34">
        <w:rPr>
          <w:rFonts w:hint="eastAsia"/>
        </w:rPr>
        <w:t>调整</w:t>
      </w:r>
    </w:p>
    <w:p w14:paraId="29525A1D" w14:textId="77777777" w:rsidR="008541F3" w:rsidRPr="00E01C34" w:rsidRDefault="008541F3" w:rsidP="00E65653">
      <w:pPr>
        <w:pStyle w:val="affffb"/>
        <w:spacing w:line="360" w:lineRule="auto"/>
        <w:ind w:firstLine="420"/>
      </w:pPr>
      <w:r w:rsidRPr="00E01C34">
        <w:rPr>
          <w:rFonts w:hint="eastAsia"/>
        </w:rPr>
        <w:t>对于</w:t>
      </w:r>
      <w:r w:rsidR="00182072" w:rsidRPr="00E01C34">
        <w:rPr>
          <w:rFonts w:hint="eastAsia"/>
        </w:rPr>
        <w:t>指标</w:t>
      </w:r>
      <w:r w:rsidRPr="00E01C34">
        <w:rPr>
          <w:rFonts w:hint="eastAsia"/>
        </w:rPr>
        <w:t>完成较差的，应进行问题分析，查找原因，制定</w:t>
      </w:r>
      <w:r w:rsidR="00182072" w:rsidRPr="00E01C34">
        <w:rPr>
          <w:rFonts w:hint="eastAsia"/>
        </w:rPr>
        <w:t>调整</w:t>
      </w:r>
      <w:r w:rsidRPr="00E01C34">
        <w:rPr>
          <w:rFonts w:hint="eastAsia"/>
        </w:rPr>
        <w:t>改进措施；对于完成较好的，应总结经验，并宣传推广。</w:t>
      </w:r>
      <w:r w:rsidR="00182072" w:rsidRPr="00E01C34">
        <w:rPr>
          <w:rFonts w:hint="eastAsia"/>
        </w:rPr>
        <w:t>通过</w:t>
      </w:r>
      <w:r w:rsidRPr="00E01C34">
        <w:rPr>
          <w:rFonts w:hint="eastAsia"/>
        </w:rPr>
        <w:t>总结本轮绩效考核中的经验和不足，准备制定下一阶段的绩效目标，进入下一轮的绩效考核循环。</w:t>
      </w:r>
    </w:p>
    <w:p w14:paraId="5757CE32" w14:textId="77777777" w:rsidR="001B1F0B" w:rsidRPr="00E01C34" w:rsidRDefault="001B1F0B" w:rsidP="00E65653">
      <w:pPr>
        <w:pStyle w:val="affe"/>
        <w:spacing w:before="120" w:after="120" w:line="360" w:lineRule="auto"/>
      </w:pPr>
      <w:r w:rsidRPr="00E01C34">
        <w:rPr>
          <w:rFonts w:hint="eastAsia"/>
        </w:rPr>
        <w:t>商户</w:t>
      </w:r>
      <w:proofErr w:type="gramStart"/>
      <w:r w:rsidR="00FD1513" w:rsidRPr="00E01C34">
        <w:rPr>
          <w:rFonts w:hint="eastAsia"/>
        </w:rPr>
        <w:t>汰</w:t>
      </w:r>
      <w:proofErr w:type="gramEnd"/>
      <w:r w:rsidR="00FD1513" w:rsidRPr="00E01C34">
        <w:rPr>
          <w:rFonts w:hint="eastAsia"/>
        </w:rPr>
        <w:t>换</w:t>
      </w:r>
    </w:p>
    <w:p w14:paraId="5E8E2ED3" w14:textId="77777777" w:rsidR="001B1F0B" w:rsidRPr="00E01C34" w:rsidRDefault="001B1F0B" w:rsidP="00E65653">
      <w:pPr>
        <w:pStyle w:val="affffb"/>
        <w:spacing w:line="360" w:lineRule="auto"/>
        <w:ind w:firstLine="420"/>
      </w:pPr>
      <w:r w:rsidRPr="00E01C34">
        <w:rPr>
          <w:rFonts w:hint="eastAsia"/>
        </w:rPr>
        <w:t>对营业额长期低于</w:t>
      </w:r>
      <w:r w:rsidR="001F0DFA" w:rsidRPr="00E01C34">
        <w:rPr>
          <w:rFonts w:hint="eastAsia"/>
        </w:rPr>
        <w:t>指标</w:t>
      </w:r>
      <w:r w:rsidRPr="00E01C34">
        <w:rPr>
          <w:rFonts w:hint="eastAsia"/>
        </w:rPr>
        <w:t>的商户，管理团队</w:t>
      </w:r>
      <w:r w:rsidR="001F0DFA" w:rsidRPr="00E01C34">
        <w:rPr>
          <w:rFonts w:hint="eastAsia"/>
        </w:rPr>
        <w:t>根据</w:t>
      </w:r>
      <w:r w:rsidR="00123FD5" w:rsidRPr="00E01C34">
        <w:rPr>
          <w:rFonts w:hint="eastAsia"/>
        </w:rPr>
        <w:t>相</w:t>
      </w:r>
      <w:r w:rsidR="001F0DFA" w:rsidRPr="00E01C34">
        <w:rPr>
          <w:rFonts w:hint="eastAsia"/>
        </w:rPr>
        <w:t>关制度要求决定</w:t>
      </w:r>
      <w:r w:rsidR="00123FD5" w:rsidRPr="00E01C34">
        <w:rPr>
          <w:rFonts w:hint="eastAsia"/>
        </w:rPr>
        <w:t>是否</w:t>
      </w:r>
      <w:r w:rsidR="001F0DFA" w:rsidRPr="00E01C34">
        <w:rPr>
          <w:rFonts w:hint="eastAsia"/>
        </w:rPr>
        <w:t>允许商户</w:t>
      </w:r>
      <w:r w:rsidRPr="00E01C34">
        <w:rPr>
          <w:rFonts w:hint="eastAsia"/>
        </w:rPr>
        <w:t>续租。</w:t>
      </w:r>
      <w:r w:rsidR="00123FD5" w:rsidRPr="00E01C34">
        <w:rPr>
          <w:rFonts w:hint="eastAsia"/>
        </w:rPr>
        <w:t>对于拟清退的营业空间，</w:t>
      </w:r>
      <w:r w:rsidRPr="00E01C34">
        <w:rPr>
          <w:rFonts w:hint="eastAsia"/>
        </w:rPr>
        <w:t>管理团队应</w:t>
      </w:r>
      <w:r w:rsidR="00123FD5" w:rsidRPr="00E01C34">
        <w:rPr>
          <w:rFonts w:hint="eastAsia"/>
        </w:rPr>
        <w:t>有相应的</w:t>
      </w:r>
      <w:r w:rsidRPr="00E01C34">
        <w:rPr>
          <w:rFonts w:hint="eastAsia"/>
        </w:rPr>
        <w:t>品牌</w:t>
      </w:r>
      <w:r w:rsidR="00123FD5" w:rsidRPr="00E01C34">
        <w:rPr>
          <w:rFonts w:hint="eastAsia"/>
        </w:rPr>
        <w:t>商户及时</w:t>
      </w:r>
      <w:r w:rsidRPr="00E01C34">
        <w:rPr>
          <w:rFonts w:hint="eastAsia"/>
        </w:rPr>
        <w:t>取代，</w:t>
      </w:r>
      <w:r w:rsidR="00123FD5" w:rsidRPr="00E01C34">
        <w:rPr>
          <w:rFonts w:hint="eastAsia"/>
        </w:rPr>
        <w:t>以便保证完成</w:t>
      </w:r>
      <w:r w:rsidR="00F63217" w:rsidRPr="00E01C34">
        <w:rPr>
          <w:rFonts w:hint="eastAsia"/>
        </w:rPr>
        <w:t>商场</w:t>
      </w:r>
      <w:r w:rsidR="00123FD5" w:rsidRPr="00E01C34">
        <w:rPr>
          <w:rFonts w:hint="eastAsia"/>
        </w:rPr>
        <w:t>的整体</w:t>
      </w:r>
      <w:r w:rsidRPr="00E01C34">
        <w:rPr>
          <w:rFonts w:hint="eastAsia"/>
        </w:rPr>
        <w:t>经营指标。</w:t>
      </w:r>
    </w:p>
    <w:p w14:paraId="0FA74C9E" w14:textId="77777777" w:rsidR="00BA6ACC" w:rsidRPr="00E01C34" w:rsidRDefault="00BA6ACC" w:rsidP="00E65653">
      <w:pPr>
        <w:pStyle w:val="affffb"/>
        <w:spacing w:line="360" w:lineRule="auto"/>
        <w:ind w:firstLine="420"/>
      </w:pPr>
    </w:p>
    <w:p w14:paraId="2032F575" w14:textId="77777777" w:rsidR="00C05A9F" w:rsidRPr="00E01C34" w:rsidRDefault="00C05A9F" w:rsidP="001D212F">
      <w:pPr>
        <w:pStyle w:val="affffb"/>
        <w:ind w:firstLine="420"/>
        <w:sectPr w:rsidR="00C05A9F" w:rsidRPr="00E01C34" w:rsidSect="009908A3">
          <w:pgSz w:w="11906" w:h="16838" w:code="9"/>
          <w:pgMar w:top="2410" w:right="1134" w:bottom="1134" w:left="1134" w:header="1418" w:footer="1134" w:gutter="284"/>
          <w:pgNumType w:start="1"/>
          <w:cols w:space="425"/>
          <w:formProt w:val="0"/>
          <w:docGrid w:linePitch="312"/>
        </w:sectPr>
      </w:pPr>
      <w:bookmarkStart w:id="76" w:name="BookMark6"/>
      <w:bookmarkEnd w:id="26"/>
    </w:p>
    <w:p w14:paraId="5DFF5BD9" w14:textId="77777777" w:rsidR="00C05A9F" w:rsidRPr="00E01C34" w:rsidRDefault="00C05A9F" w:rsidP="0001487B">
      <w:pPr>
        <w:pStyle w:val="afffff2"/>
        <w:spacing w:before="96" w:after="120" w:line="360" w:lineRule="auto"/>
      </w:pPr>
      <w:bookmarkStart w:id="77" w:name="_Toc80965168"/>
      <w:r w:rsidRPr="00E01C34">
        <w:rPr>
          <w:rFonts w:hint="eastAsia"/>
          <w:spacing w:val="105"/>
        </w:rPr>
        <w:lastRenderedPageBreak/>
        <w:t>参考文</w:t>
      </w:r>
      <w:r w:rsidRPr="00E01C34">
        <w:rPr>
          <w:rFonts w:hint="eastAsia"/>
        </w:rPr>
        <w:t>献</w:t>
      </w:r>
      <w:bookmarkEnd w:id="77"/>
    </w:p>
    <w:p w14:paraId="28738593" w14:textId="77777777" w:rsidR="00C05A9F" w:rsidRPr="00E01C34" w:rsidRDefault="00C05A9F" w:rsidP="0001487B">
      <w:pPr>
        <w:pStyle w:val="affffb"/>
        <w:spacing w:line="360" w:lineRule="auto"/>
        <w:ind w:firstLine="420"/>
      </w:pPr>
      <w:r w:rsidRPr="00E01C34">
        <w:rPr>
          <w:rFonts w:hint="eastAsia"/>
        </w:rPr>
        <w:t xml:space="preserve">[1] </w:t>
      </w:r>
      <w:r w:rsidR="00912170" w:rsidRPr="00E01C34">
        <w:rPr>
          <w:rFonts w:hint="eastAsia"/>
        </w:rPr>
        <w:t>《</w:t>
      </w:r>
      <w:r w:rsidR="0011454A">
        <w:rPr>
          <w:rFonts w:hint="eastAsia"/>
        </w:rPr>
        <w:t>企业</w:t>
      </w:r>
      <w:r w:rsidR="00912170" w:rsidRPr="00E01C34">
        <w:rPr>
          <w:rFonts w:hint="eastAsia"/>
        </w:rPr>
        <w:t>会计准则》，财政部，2021年1月1日实施。</w:t>
      </w:r>
    </w:p>
    <w:p w14:paraId="72D827E6" w14:textId="77777777" w:rsidR="00D34881" w:rsidRPr="00E01C34" w:rsidRDefault="00C05A9F" w:rsidP="0001487B">
      <w:pPr>
        <w:pStyle w:val="affffb"/>
        <w:spacing w:line="360" w:lineRule="auto"/>
        <w:ind w:firstLine="420"/>
      </w:pPr>
      <w:r w:rsidRPr="00E01C34">
        <w:rPr>
          <w:rFonts w:hint="eastAsia"/>
        </w:rPr>
        <w:t xml:space="preserve">[2] </w:t>
      </w:r>
      <w:r w:rsidR="00E01C34" w:rsidRPr="00E01C34">
        <w:t xml:space="preserve"> </w:t>
      </w:r>
      <w:r w:rsidR="00E01C34" w:rsidRPr="00E01C34">
        <w:rPr>
          <w:rFonts w:hint="eastAsia"/>
        </w:rPr>
        <w:t>GB/T 18106-2021《零售业态分类》，2021年10月1日实施。</w:t>
      </w:r>
      <w:bookmarkEnd w:id="76"/>
    </w:p>
    <w:p w14:paraId="697F980A" w14:textId="77777777" w:rsidR="00C05A9F" w:rsidRPr="00E01C34" w:rsidRDefault="00E01C34" w:rsidP="0001487B">
      <w:pPr>
        <w:pStyle w:val="affffb"/>
        <w:spacing w:line="360" w:lineRule="auto"/>
        <w:ind w:firstLine="420"/>
        <w:rPr>
          <w:rFonts w:ascii="Arial" w:hAnsi="Arial" w:cs="Arial"/>
          <w:szCs w:val="21"/>
          <w:shd w:val="clear" w:color="auto" w:fill="FFFFFF"/>
        </w:rPr>
      </w:pPr>
      <w:r w:rsidRPr="00E01C34">
        <w:rPr>
          <w:rFonts w:hint="eastAsia"/>
        </w:rPr>
        <w:t>[3]</w:t>
      </w:r>
      <w:r w:rsidRPr="00E01C34">
        <w:t xml:space="preserve"> </w:t>
      </w:r>
      <w:r w:rsidR="00216BBD" w:rsidRPr="00E01C34">
        <w:rPr>
          <w:rFonts w:ascii="Arial" w:hAnsi="Arial" w:cs="Arial"/>
          <w:szCs w:val="21"/>
          <w:shd w:val="clear" w:color="auto" w:fill="FFFFFF"/>
        </w:rPr>
        <w:t>《关键绩效指标》</w:t>
      </w:r>
      <w:r w:rsidR="00216BBD" w:rsidRPr="00E01C34">
        <w:rPr>
          <w:rFonts w:ascii="Arial" w:hAnsi="Arial" w:cs="Arial" w:hint="eastAsia"/>
          <w:szCs w:val="21"/>
          <w:shd w:val="clear" w:color="auto" w:fill="FFFFFF"/>
        </w:rPr>
        <w:t>，</w:t>
      </w:r>
      <w:r w:rsidR="00216BBD" w:rsidRPr="00E01C34">
        <w:rPr>
          <w:rFonts w:ascii="Arial" w:hAnsi="Arial" w:cs="Arial"/>
          <w:szCs w:val="21"/>
          <w:shd w:val="clear" w:color="auto" w:fill="FFFFFF"/>
        </w:rPr>
        <w:t>2015</w:t>
      </w:r>
      <w:r w:rsidR="00216BBD" w:rsidRPr="00E01C34">
        <w:rPr>
          <w:rFonts w:ascii="Arial" w:hAnsi="Arial" w:cs="Arial"/>
          <w:szCs w:val="21"/>
          <w:shd w:val="clear" w:color="auto" w:fill="FFFFFF"/>
        </w:rPr>
        <w:t>年</w:t>
      </w:r>
      <w:r w:rsidR="00216BBD" w:rsidRPr="00E01C34">
        <w:rPr>
          <w:rFonts w:ascii="Arial" w:hAnsi="Arial" w:cs="Arial"/>
          <w:szCs w:val="21"/>
          <w:shd w:val="clear" w:color="auto" w:fill="FFFFFF"/>
        </w:rPr>
        <w:t>5</w:t>
      </w:r>
      <w:r w:rsidR="00216BBD" w:rsidRPr="00E01C34">
        <w:rPr>
          <w:rFonts w:ascii="Arial" w:hAnsi="Arial" w:cs="Arial"/>
          <w:szCs w:val="21"/>
          <w:shd w:val="clear" w:color="auto" w:fill="FFFFFF"/>
        </w:rPr>
        <w:t>月</w:t>
      </w:r>
      <w:r w:rsidR="00216BBD" w:rsidRPr="00E01C34">
        <w:rPr>
          <w:rFonts w:ascii="Arial" w:hAnsi="Arial" w:cs="Arial" w:hint="eastAsia"/>
          <w:szCs w:val="21"/>
          <w:shd w:val="clear" w:color="auto" w:fill="FFFFFF"/>
        </w:rPr>
        <w:t>，</w:t>
      </w:r>
      <w:r w:rsidR="00216BBD" w:rsidRPr="00E01C34">
        <w:rPr>
          <w:rFonts w:ascii="Arial" w:hAnsi="Arial" w:cs="Arial"/>
          <w:szCs w:val="21"/>
          <w:shd w:val="clear" w:color="auto" w:fill="FFFFFF"/>
        </w:rPr>
        <w:t>机械工业出版社出版的图书，（美）戴维</w:t>
      </w:r>
      <w:r w:rsidR="00216BBD" w:rsidRPr="00E01C34">
        <w:rPr>
          <w:rFonts w:ascii="Arial" w:hAnsi="Arial" w:cs="Arial"/>
          <w:szCs w:val="21"/>
          <w:shd w:val="clear" w:color="auto" w:fill="FFFFFF"/>
        </w:rPr>
        <w:t>·</w:t>
      </w:r>
      <w:r w:rsidR="00216BBD" w:rsidRPr="00E01C34">
        <w:rPr>
          <w:rFonts w:ascii="Arial" w:hAnsi="Arial" w:cs="Arial"/>
          <w:szCs w:val="21"/>
          <w:shd w:val="clear" w:color="auto" w:fill="FFFFFF"/>
        </w:rPr>
        <w:t>帕门特。</w:t>
      </w:r>
    </w:p>
    <w:p w14:paraId="5EF8B0A4" w14:textId="77777777" w:rsidR="00552E02" w:rsidRPr="00E01C34" w:rsidRDefault="00552E02" w:rsidP="0001487B">
      <w:pPr>
        <w:pStyle w:val="affffb"/>
        <w:spacing w:line="360" w:lineRule="auto"/>
        <w:ind w:firstLine="420"/>
        <w:rPr>
          <w:rFonts w:hAnsi="宋体" w:cs="宋体"/>
          <w:kern w:val="36"/>
          <w:szCs w:val="21"/>
        </w:rPr>
      </w:pPr>
    </w:p>
    <w:p w14:paraId="059D6AD5" w14:textId="77777777" w:rsidR="00E01C34" w:rsidRPr="00552E02" w:rsidRDefault="00E01C34" w:rsidP="0001487B">
      <w:pPr>
        <w:pStyle w:val="affffb"/>
        <w:spacing w:line="360" w:lineRule="auto"/>
        <w:ind w:firstLineChars="0" w:firstLine="0"/>
        <w:rPr>
          <w:color w:val="000000" w:themeColor="text1"/>
          <w:szCs w:val="21"/>
        </w:rPr>
      </w:pPr>
    </w:p>
    <w:sectPr w:rsidR="00E01C34" w:rsidRPr="00552E02" w:rsidSect="00C05A9F">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C124" w14:textId="77777777" w:rsidR="0048629F" w:rsidRDefault="0048629F" w:rsidP="00D86DB7">
      <w:r>
        <w:separator/>
      </w:r>
    </w:p>
    <w:p w14:paraId="483362F6" w14:textId="77777777" w:rsidR="0048629F" w:rsidRDefault="0048629F"/>
    <w:p w14:paraId="76684BE2" w14:textId="77777777" w:rsidR="0048629F" w:rsidRDefault="0048629F"/>
  </w:endnote>
  <w:endnote w:type="continuationSeparator" w:id="0">
    <w:p w14:paraId="5BB41253" w14:textId="77777777" w:rsidR="0048629F" w:rsidRDefault="0048629F" w:rsidP="00D86DB7">
      <w:r>
        <w:continuationSeparator/>
      </w:r>
    </w:p>
    <w:p w14:paraId="262FDB1D" w14:textId="77777777" w:rsidR="0048629F" w:rsidRDefault="0048629F"/>
    <w:p w14:paraId="14F59CAA" w14:textId="77777777" w:rsidR="0048629F" w:rsidRDefault="00486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AF3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7E0E"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73F8"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EC17" w14:textId="77777777" w:rsidR="000C57D6" w:rsidRDefault="000C57D6" w:rsidP="00C94DF2">
    <w:pPr>
      <w:pStyle w:val="affff8"/>
    </w:pPr>
    <w:r>
      <w:fldChar w:fldCharType="begin"/>
    </w:r>
    <w:r>
      <w:instrText>PAGE   \* MERGEFORMAT</w:instrText>
    </w:r>
    <w:r>
      <w:fldChar w:fldCharType="separate"/>
    </w:r>
    <w:r w:rsidR="00311F0C" w:rsidRPr="00311F0C">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BFD8" w14:textId="77777777" w:rsidR="0048629F" w:rsidRDefault="0048629F" w:rsidP="00D86DB7">
      <w:r>
        <w:separator/>
      </w:r>
    </w:p>
  </w:footnote>
  <w:footnote w:type="continuationSeparator" w:id="0">
    <w:p w14:paraId="6800F75E" w14:textId="77777777" w:rsidR="0048629F" w:rsidRDefault="0048629F" w:rsidP="00D86DB7">
      <w:r>
        <w:continuationSeparator/>
      </w:r>
    </w:p>
    <w:p w14:paraId="081ED0E8" w14:textId="77777777" w:rsidR="0048629F" w:rsidRDefault="0048629F"/>
    <w:p w14:paraId="2140FC25" w14:textId="77777777" w:rsidR="0048629F" w:rsidRDefault="00486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F112"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FAB8"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489E"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49FC"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67E57">
      <w:rPr>
        <w:noProof/>
      </w:rPr>
      <w:t>T/CCAGM XXXX—2021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23D7" w14:textId="376ACE26" w:rsidR="00D84FA1" w:rsidRPr="00D84FA1" w:rsidRDefault="00D84FA1" w:rsidP="00A2271D">
    <w:pPr>
      <w:pStyle w:val="afffff0"/>
    </w:pPr>
    <w:r>
      <w:fldChar w:fldCharType="begin"/>
    </w:r>
    <w:r>
      <w:instrText xml:space="preserve"> STYLEREF  标准文件_文件编号  \* MERGEFORMAT </w:instrText>
    </w:r>
    <w:r>
      <w:fldChar w:fldCharType="separate"/>
    </w:r>
    <w:r w:rsidR="00494802">
      <w:t>T/CCAGM XXXX</w:t>
    </w:r>
    <w:r w:rsidR="00494802">
      <w:t>—</w:t>
    </w:r>
    <w:r w:rsidR="00494802">
      <w:t>2021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6pt;height:36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3543"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 w:numId="42">
    <w:abstractNumId w:val="32"/>
  </w:num>
  <w:num w:numId="43">
    <w:abstractNumId w:val="32"/>
  </w:num>
  <w:num w:numId="4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22"/>
    <w:rsid w:val="0000040A"/>
    <w:rsid w:val="00000A94"/>
    <w:rsid w:val="00001972"/>
    <w:rsid w:val="00001D9A"/>
    <w:rsid w:val="00007B3A"/>
    <w:rsid w:val="000107E0"/>
    <w:rsid w:val="000119A7"/>
    <w:rsid w:val="00011BF4"/>
    <w:rsid w:val="00011FDE"/>
    <w:rsid w:val="00012FFD"/>
    <w:rsid w:val="00014162"/>
    <w:rsid w:val="00014340"/>
    <w:rsid w:val="0001487B"/>
    <w:rsid w:val="000151BC"/>
    <w:rsid w:val="00015CD1"/>
    <w:rsid w:val="00016948"/>
    <w:rsid w:val="00016A9C"/>
    <w:rsid w:val="00022184"/>
    <w:rsid w:val="00022762"/>
    <w:rsid w:val="000238E0"/>
    <w:rsid w:val="0002429C"/>
    <w:rsid w:val="000249DB"/>
    <w:rsid w:val="000250AE"/>
    <w:rsid w:val="0002595E"/>
    <w:rsid w:val="000303C3"/>
    <w:rsid w:val="000331D3"/>
    <w:rsid w:val="000346A5"/>
    <w:rsid w:val="000359C3"/>
    <w:rsid w:val="00035A7D"/>
    <w:rsid w:val="000365ED"/>
    <w:rsid w:val="00041EC8"/>
    <w:rsid w:val="0004249A"/>
    <w:rsid w:val="00043282"/>
    <w:rsid w:val="00044286"/>
    <w:rsid w:val="00047F28"/>
    <w:rsid w:val="000503AA"/>
    <w:rsid w:val="000506A1"/>
    <w:rsid w:val="000508F8"/>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EB0"/>
    <w:rsid w:val="00077B64"/>
    <w:rsid w:val="00080A1C"/>
    <w:rsid w:val="00082317"/>
    <w:rsid w:val="00083D2C"/>
    <w:rsid w:val="00085FC3"/>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892"/>
    <w:rsid w:val="000A7311"/>
    <w:rsid w:val="000A7DAF"/>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BE0"/>
    <w:rsid w:val="000E4C9E"/>
    <w:rsid w:val="000E6FD7"/>
    <w:rsid w:val="000F06E1"/>
    <w:rsid w:val="000F0E3C"/>
    <w:rsid w:val="000F19D5"/>
    <w:rsid w:val="000F4050"/>
    <w:rsid w:val="000F4AEA"/>
    <w:rsid w:val="000F67E9"/>
    <w:rsid w:val="00104926"/>
    <w:rsid w:val="00113B1E"/>
    <w:rsid w:val="0011454A"/>
    <w:rsid w:val="0011711C"/>
    <w:rsid w:val="00123FD5"/>
    <w:rsid w:val="00124882"/>
    <w:rsid w:val="00124E4F"/>
    <w:rsid w:val="001260B7"/>
    <w:rsid w:val="001265CB"/>
    <w:rsid w:val="001321C6"/>
    <w:rsid w:val="001325C4"/>
    <w:rsid w:val="00133010"/>
    <w:rsid w:val="001338EE"/>
    <w:rsid w:val="00133AAE"/>
    <w:rsid w:val="00135323"/>
    <w:rsid w:val="001356C4"/>
    <w:rsid w:val="00137565"/>
    <w:rsid w:val="001375A4"/>
    <w:rsid w:val="0013772B"/>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237"/>
    <w:rsid w:val="00176DFD"/>
    <w:rsid w:val="00182072"/>
    <w:rsid w:val="001852C9"/>
    <w:rsid w:val="00187A0B"/>
    <w:rsid w:val="00190087"/>
    <w:rsid w:val="001913C4"/>
    <w:rsid w:val="0019348F"/>
    <w:rsid w:val="00193A07"/>
    <w:rsid w:val="00193D31"/>
    <w:rsid w:val="00194C95"/>
    <w:rsid w:val="00195C34"/>
    <w:rsid w:val="00196EF5"/>
    <w:rsid w:val="001A1A53"/>
    <w:rsid w:val="001A234A"/>
    <w:rsid w:val="001A4CF3"/>
    <w:rsid w:val="001A6696"/>
    <w:rsid w:val="001B06E8"/>
    <w:rsid w:val="001B1F0B"/>
    <w:rsid w:val="001B4391"/>
    <w:rsid w:val="001B515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5EB"/>
    <w:rsid w:val="001E0D17"/>
    <w:rsid w:val="001E1B6A"/>
    <w:rsid w:val="001E2484"/>
    <w:rsid w:val="001E3CC4"/>
    <w:rsid w:val="001E4882"/>
    <w:rsid w:val="001E73AB"/>
    <w:rsid w:val="001F092D"/>
    <w:rsid w:val="001F0DFA"/>
    <w:rsid w:val="001F143A"/>
    <w:rsid w:val="001F1605"/>
    <w:rsid w:val="001F16CD"/>
    <w:rsid w:val="001F17AB"/>
    <w:rsid w:val="001F2508"/>
    <w:rsid w:val="001F4816"/>
    <w:rsid w:val="001F69B4"/>
    <w:rsid w:val="001F77C7"/>
    <w:rsid w:val="00200183"/>
    <w:rsid w:val="00200333"/>
    <w:rsid w:val="002005CB"/>
    <w:rsid w:val="0020107D"/>
    <w:rsid w:val="00202AA4"/>
    <w:rsid w:val="002031F7"/>
    <w:rsid w:val="002040E6"/>
    <w:rsid w:val="0020527B"/>
    <w:rsid w:val="00205EFB"/>
    <w:rsid w:val="00205F2C"/>
    <w:rsid w:val="00210B15"/>
    <w:rsid w:val="0021332F"/>
    <w:rsid w:val="002142EA"/>
    <w:rsid w:val="00215ADD"/>
    <w:rsid w:val="00216BBD"/>
    <w:rsid w:val="00217489"/>
    <w:rsid w:val="002204BB"/>
    <w:rsid w:val="00221B79"/>
    <w:rsid w:val="00221C69"/>
    <w:rsid w:val="00221C6B"/>
    <w:rsid w:val="002253A1"/>
    <w:rsid w:val="00225CF8"/>
    <w:rsid w:val="0022794E"/>
    <w:rsid w:val="002332F9"/>
    <w:rsid w:val="00233D64"/>
    <w:rsid w:val="0023482A"/>
    <w:rsid w:val="002359CB"/>
    <w:rsid w:val="00243540"/>
    <w:rsid w:val="0024497B"/>
    <w:rsid w:val="0024515B"/>
    <w:rsid w:val="00245F1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AC8"/>
    <w:rsid w:val="00270CB8"/>
    <w:rsid w:val="00272B08"/>
    <w:rsid w:val="00281BB8"/>
    <w:rsid w:val="00281E9E"/>
    <w:rsid w:val="00282405"/>
    <w:rsid w:val="002849AD"/>
    <w:rsid w:val="00285170"/>
    <w:rsid w:val="00285361"/>
    <w:rsid w:val="00292D60"/>
    <w:rsid w:val="00293B30"/>
    <w:rsid w:val="00294D34"/>
    <w:rsid w:val="00294E3B"/>
    <w:rsid w:val="00294F11"/>
    <w:rsid w:val="00296193"/>
    <w:rsid w:val="00296C66"/>
    <w:rsid w:val="00296EBE"/>
    <w:rsid w:val="002974E3"/>
    <w:rsid w:val="002A084B"/>
    <w:rsid w:val="002A1260"/>
    <w:rsid w:val="002A1589"/>
    <w:rsid w:val="002A1608"/>
    <w:rsid w:val="002A25DC"/>
    <w:rsid w:val="002A3AAB"/>
    <w:rsid w:val="002A4CEA"/>
    <w:rsid w:val="002A5977"/>
    <w:rsid w:val="002A5A13"/>
    <w:rsid w:val="002A6C77"/>
    <w:rsid w:val="002A757F"/>
    <w:rsid w:val="002A7F44"/>
    <w:rsid w:val="002B0C40"/>
    <w:rsid w:val="002B1966"/>
    <w:rsid w:val="002B4508"/>
    <w:rsid w:val="002B5779"/>
    <w:rsid w:val="002B7332"/>
    <w:rsid w:val="002B7F51"/>
    <w:rsid w:val="002C09E7"/>
    <w:rsid w:val="002C1E06"/>
    <w:rsid w:val="002C3F07"/>
    <w:rsid w:val="002C423E"/>
    <w:rsid w:val="002C5278"/>
    <w:rsid w:val="002C7EBB"/>
    <w:rsid w:val="002D06C1"/>
    <w:rsid w:val="002D42B5"/>
    <w:rsid w:val="002D4F1A"/>
    <w:rsid w:val="002D6EC6"/>
    <w:rsid w:val="002D79AC"/>
    <w:rsid w:val="002E039D"/>
    <w:rsid w:val="002E2363"/>
    <w:rsid w:val="002E4D5A"/>
    <w:rsid w:val="002E6326"/>
    <w:rsid w:val="002F30E0"/>
    <w:rsid w:val="002F35E4"/>
    <w:rsid w:val="002F3730"/>
    <w:rsid w:val="002F38E1"/>
    <w:rsid w:val="002F7AF6"/>
    <w:rsid w:val="00300E63"/>
    <w:rsid w:val="00302F5F"/>
    <w:rsid w:val="0030441D"/>
    <w:rsid w:val="00306063"/>
    <w:rsid w:val="00311F0C"/>
    <w:rsid w:val="00313B85"/>
    <w:rsid w:val="00316397"/>
    <w:rsid w:val="00317988"/>
    <w:rsid w:val="003221B4"/>
    <w:rsid w:val="0032258D"/>
    <w:rsid w:val="00322E62"/>
    <w:rsid w:val="00324D13"/>
    <w:rsid w:val="00324EDD"/>
    <w:rsid w:val="003331E4"/>
    <w:rsid w:val="003358EC"/>
    <w:rsid w:val="00336C64"/>
    <w:rsid w:val="00337162"/>
    <w:rsid w:val="0034194F"/>
    <w:rsid w:val="00341CBD"/>
    <w:rsid w:val="00342E38"/>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425"/>
    <w:rsid w:val="003705F4"/>
    <w:rsid w:val="00370D58"/>
    <w:rsid w:val="00371316"/>
    <w:rsid w:val="00376713"/>
    <w:rsid w:val="00381815"/>
    <w:rsid w:val="003819AF"/>
    <w:rsid w:val="003820E9"/>
    <w:rsid w:val="00382DE7"/>
    <w:rsid w:val="00383860"/>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A7B1C"/>
    <w:rsid w:val="003B09AD"/>
    <w:rsid w:val="003B1F18"/>
    <w:rsid w:val="003B5BF0"/>
    <w:rsid w:val="003B60BF"/>
    <w:rsid w:val="003B6BE3"/>
    <w:rsid w:val="003C010C"/>
    <w:rsid w:val="003C0A6C"/>
    <w:rsid w:val="003C1427"/>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133"/>
    <w:rsid w:val="00407D39"/>
    <w:rsid w:val="0041477A"/>
    <w:rsid w:val="00415697"/>
    <w:rsid w:val="004167A3"/>
    <w:rsid w:val="00432DAA"/>
    <w:rsid w:val="00434305"/>
    <w:rsid w:val="00435DF7"/>
    <w:rsid w:val="0044083F"/>
    <w:rsid w:val="00441AE7"/>
    <w:rsid w:val="0044379A"/>
    <w:rsid w:val="00445574"/>
    <w:rsid w:val="004467FB"/>
    <w:rsid w:val="00452D6B"/>
    <w:rsid w:val="00454484"/>
    <w:rsid w:val="0045517B"/>
    <w:rsid w:val="00463B77"/>
    <w:rsid w:val="00463C7B"/>
    <w:rsid w:val="004644A6"/>
    <w:rsid w:val="004659BD"/>
    <w:rsid w:val="00470775"/>
    <w:rsid w:val="00470C69"/>
    <w:rsid w:val="004746B1"/>
    <w:rsid w:val="0047583F"/>
    <w:rsid w:val="00475DE8"/>
    <w:rsid w:val="00481C44"/>
    <w:rsid w:val="00484936"/>
    <w:rsid w:val="00485C89"/>
    <w:rsid w:val="0048629F"/>
    <w:rsid w:val="00486BE3"/>
    <w:rsid w:val="004905E4"/>
    <w:rsid w:val="00490A89"/>
    <w:rsid w:val="00490AB4"/>
    <w:rsid w:val="00492F02"/>
    <w:rsid w:val="004939AE"/>
    <w:rsid w:val="00494802"/>
    <w:rsid w:val="00496C1D"/>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1BE"/>
    <w:rsid w:val="004F391A"/>
    <w:rsid w:val="004F3CFB"/>
    <w:rsid w:val="004F5D0D"/>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13E"/>
    <w:rsid w:val="00532DC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E02"/>
    <w:rsid w:val="00555044"/>
    <w:rsid w:val="00561475"/>
    <w:rsid w:val="00562308"/>
    <w:rsid w:val="00563502"/>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4C5"/>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106E"/>
    <w:rsid w:val="006252D8"/>
    <w:rsid w:val="006259BC"/>
    <w:rsid w:val="0062636B"/>
    <w:rsid w:val="006276DA"/>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579"/>
    <w:rsid w:val="006816A4"/>
    <w:rsid w:val="006819B8"/>
    <w:rsid w:val="006840A6"/>
    <w:rsid w:val="006850CD"/>
    <w:rsid w:val="00685AAB"/>
    <w:rsid w:val="006A07AA"/>
    <w:rsid w:val="006A0AD9"/>
    <w:rsid w:val="006A25E5"/>
    <w:rsid w:val="006A2AC3"/>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E3E"/>
    <w:rsid w:val="006D04EA"/>
    <w:rsid w:val="006D16C4"/>
    <w:rsid w:val="006D3E96"/>
    <w:rsid w:val="006D4515"/>
    <w:rsid w:val="006D4BB1"/>
    <w:rsid w:val="006D6593"/>
    <w:rsid w:val="006F03A8"/>
    <w:rsid w:val="006F2ACA"/>
    <w:rsid w:val="006F2ADC"/>
    <w:rsid w:val="006F2BFE"/>
    <w:rsid w:val="006F31E9"/>
    <w:rsid w:val="006F5AF3"/>
    <w:rsid w:val="006F6284"/>
    <w:rsid w:val="007002C5"/>
    <w:rsid w:val="00701C63"/>
    <w:rsid w:val="00704387"/>
    <w:rsid w:val="00707669"/>
    <w:rsid w:val="00711CBA"/>
    <w:rsid w:val="00711FB5"/>
    <w:rsid w:val="00712A01"/>
    <w:rsid w:val="00714F58"/>
    <w:rsid w:val="007176F8"/>
    <w:rsid w:val="00722FBF"/>
    <w:rsid w:val="00722FC2"/>
    <w:rsid w:val="00724E1B"/>
    <w:rsid w:val="00725949"/>
    <w:rsid w:val="00727FA2"/>
    <w:rsid w:val="007322D9"/>
    <w:rsid w:val="00732BC0"/>
    <w:rsid w:val="007341AE"/>
    <w:rsid w:val="0073720F"/>
    <w:rsid w:val="00737796"/>
    <w:rsid w:val="0074165C"/>
    <w:rsid w:val="00742C35"/>
    <w:rsid w:val="007432CA"/>
    <w:rsid w:val="007439EB"/>
    <w:rsid w:val="00743CB4"/>
    <w:rsid w:val="00743F0A"/>
    <w:rsid w:val="007444E8"/>
    <w:rsid w:val="0074548E"/>
    <w:rsid w:val="00745773"/>
    <w:rsid w:val="00745A37"/>
    <w:rsid w:val="00746800"/>
    <w:rsid w:val="007501A8"/>
    <w:rsid w:val="00750D61"/>
    <w:rsid w:val="00750EE1"/>
    <w:rsid w:val="00752B4D"/>
    <w:rsid w:val="00755402"/>
    <w:rsid w:val="00756B26"/>
    <w:rsid w:val="00756EDF"/>
    <w:rsid w:val="007600E3"/>
    <w:rsid w:val="00765C43"/>
    <w:rsid w:val="00765EFB"/>
    <w:rsid w:val="007671CA"/>
    <w:rsid w:val="00767C61"/>
    <w:rsid w:val="00767E57"/>
    <w:rsid w:val="0077008A"/>
    <w:rsid w:val="00773C1F"/>
    <w:rsid w:val="00774DA4"/>
    <w:rsid w:val="00775C99"/>
    <w:rsid w:val="007761AE"/>
    <w:rsid w:val="00776599"/>
    <w:rsid w:val="00777311"/>
    <w:rsid w:val="0078114B"/>
    <w:rsid w:val="00781DD2"/>
    <w:rsid w:val="0078307C"/>
    <w:rsid w:val="00783ECF"/>
    <w:rsid w:val="0078413A"/>
    <w:rsid w:val="007959E8"/>
    <w:rsid w:val="00795E9C"/>
    <w:rsid w:val="00796156"/>
    <w:rsid w:val="007A0521"/>
    <w:rsid w:val="007A2E12"/>
    <w:rsid w:val="007A3475"/>
    <w:rsid w:val="007A41C8"/>
    <w:rsid w:val="007A54CE"/>
    <w:rsid w:val="007A6FD9"/>
    <w:rsid w:val="007A7FFA"/>
    <w:rsid w:val="007B04EB"/>
    <w:rsid w:val="007B0D4F"/>
    <w:rsid w:val="007B5A3D"/>
    <w:rsid w:val="007B5B95"/>
    <w:rsid w:val="007B6032"/>
    <w:rsid w:val="007B68EA"/>
    <w:rsid w:val="007B71C6"/>
    <w:rsid w:val="007B7453"/>
    <w:rsid w:val="007C2D89"/>
    <w:rsid w:val="007C4593"/>
    <w:rsid w:val="007C5309"/>
    <w:rsid w:val="007C6069"/>
    <w:rsid w:val="007D0107"/>
    <w:rsid w:val="007D06C4"/>
    <w:rsid w:val="007D1352"/>
    <w:rsid w:val="007D2508"/>
    <w:rsid w:val="007D251E"/>
    <w:rsid w:val="007D346A"/>
    <w:rsid w:val="007D4D07"/>
    <w:rsid w:val="007D6518"/>
    <w:rsid w:val="007D76BD"/>
    <w:rsid w:val="007E0BF1"/>
    <w:rsid w:val="007F0ED8"/>
    <w:rsid w:val="007F0F63"/>
    <w:rsid w:val="007F4162"/>
    <w:rsid w:val="007F75CE"/>
    <w:rsid w:val="008013A4"/>
    <w:rsid w:val="008027CE"/>
    <w:rsid w:val="00802F42"/>
    <w:rsid w:val="00804383"/>
    <w:rsid w:val="00804BB7"/>
    <w:rsid w:val="00804D41"/>
    <w:rsid w:val="00806156"/>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0C1E"/>
    <w:rsid w:val="0083348C"/>
    <w:rsid w:val="008373D3"/>
    <w:rsid w:val="00840617"/>
    <w:rsid w:val="00840F84"/>
    <w:rsid w:val="00842A47"/>
    <w:rsid w:val="00843C13"/>
    <w:rsid w:val="008454F8"/>
    <w:rsid w:val="0085173A"/>
    <w:rsid w:val="008541F3"/>
    <w:rsid w:val="00855144"/>
    <w:rsid w:val="008603CE"/>
    <w:rsid w:val="008620FC"/>
    <w:rsid w:val="008627A5"/>
    <w:rsid w:val="00863E05"/>
    <w:rsid w:val="00865ACA"/>
    <w:rsid w:val="00865D28"/>
    <w:rsid w:val="00865F85"/>
    <w:rsid w:val="00867C10"/>
    <w:rsid w:val="00870439"/>
    <w:rsid w:val="00870DA1"/>
    <w:rsid w:val="008829C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077"/>
    <w:rsid w:val="008B652B"/>
    <w:rsid w:val="008B7E05"/>
    <w:rsid w:val="008C1797"/>
    <w:rsid w:val="008C219C"/>
    <w:rsid w:val="008C475E"/>
    <w:rsid w:val="008C52E9"/>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598A"/>
    <w:rsid w:val="009062E6"/>
    <w:rsid w:val="00911BE5"/>
    <w:rsid w:val="00912170"/>
    <w:rsid w:val="00913CA9"/>
    <w:rsid w:val="009145AE"/>
    <w:rsid w:val="009146CE"/>
    <w:rsid w:val="00914CA7"/>
    <w:rsid w:val="00915C3E"/>
    <w:rsid w:val="009161A8"/>
    <w:rsid w:val="009245AE"/>
    <w:rsid w:val="009245F5"/>
    <w:rsid w:val="009249EC"/>
    <w:rsid w:val="009273B3"/>
    <w:rsid w:val="009305B5"/>
    <w:rsid w:val="0093340C"/>
    <w:rsid w:val="009378DD"/>
    <w:rsid w:val="009429D5"/>
    <w:rsid w:val="00942BF1"/>
    <w:rsid w:val="00945180"/>
    <w:rsid w:val="00945428"/>
    <w:rsid w:val="00945ED9"/>
    <w:rsid w:val="0094607B"/>
    <w:rsid w:val="00953604"/>
    <w:rsid w:val="0095496B"/>
    <w:rsid w:val="00960F1E"/>
    <w:rsid w:val="009610DC"/>
    <w:rsid w:val="00961490"/>
    <w:rsid w:val="0096381A"/>
    <w:rsid w:val="009656AE"/>
    <w:rsid w:val="00965E04"/>
    <w:rsid w:val="009674AD"/>
    <w:rsid w:val="00970CDC"/>
    <w:rsid w:val="0097232B"/>
    <w:rsid w:val="00974C6C"/>
    <w:rsid w:val="009755C9"/>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0F5C"/>
    <w:rsid w:val="009A118E"/>
    <w:rsid w:val="009A21CD"/>
    <w:rsid w:val="009A278C"/>
    <w:rsid w:val="009A2BC2"/>
    <w:rsid w:val="009A42C1"/>
    <w:rsid w:val="009A5429"/>
    <w:rsid w:val="009A6DB9"/>
    <w:rsid w:val="009A72AD"/>
    <w:rsid w:val="009B09E0"/>
    <w:rsid w:val="009B0BC5"/>
    <w:rsid w:val="009B1247"/>
    <w:rsid w:val="009B337A"/>
    <w:rsid w:val="009B6029"/>
    <w:rsid w:val="009B6971"/>
    <w:rsid w:val="009C27F1"/>
    <w:rsid w:val="009C3152"/>
    <w:rsid w:val="009C3257"/>
    <w:rsid w:val="009C4CFA"/>
    <w:rsid w:val="009C5070"/>
    <w:rsid w:val="009D112C"/>
    <w:rsid w:val="009D1283"/>
    <w:rsid w:val="009D1385"/>
    <w:rsid w:val="009D47FA"/>
    <w:rsid w:val="009D4C5B"/>
    <w:rsid w:val="009D50D2"/>
    <w:rsid w:val="009D6BCA"/>
    <w:rsid w:val="009E0F62"/>
    <w:rsid w:val="009E4A58"/>
    <w:rsid w:val="009E4ED6"/>
    <w:rsid w:val="009E5A2D"/>
    <w:rsid w:val="009E5AB2"/>
    <w:rsid w:val="009E5C83"/>
    <w:rsid w:val="009E6219"/>
    <w:rsid w:val="009F03B3"/>
    <w:rsid w:val="00A0096C"/>
    <w:rsid w:val="00A01297"/>
    <w:rsid w:val="00A01757"/>
    <w:rsid w:val="00A028C0"/>
    <w:rsid w:val="00A02BAE"/>
    <w:rsid w:val="00A06A6B"/>
    <w:rsid w:val="00A07E47"/>
    <w:rsid w:val="00A129D0"/>
    <w:rsid w:val="00A12C33"/>
    <w:rsid w:val="00A138BA"/>
    <w:rsid w:val="00A14C8E"/>
    <w:rsid w:val="00A153D9"/>
    <w:rsid w:val="00A15F09"/>
    <w:rsid w:val="00A169B6"/>
    <w:rsid w:val="00A16EA7"/>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3EE"/>
    <w:rsid w:val="00A55BD6"/>
    <w:rsid w:val="00A55D50"/>
    <w:rsid w:val="00A57142"/>
    <w:rsid w:val="00A57FB8"/>
    <w:rsid w:val="00A648CD"/>
    <w:rsid w:val="00A6537A"/>
    <w:rsid w:val="00A67866"/>
    <w:rsid w:val="00A70B07"/>
    <w:rsid w:val="00A723F8"/>
    <w:rsid w:val="00A77CCB"/>
    <w:rsid w:val="00A83D8D"/>
    <w:rsid w:val="00A8446B"/>
    <w:rsid w:val="00A8473F"/>
    <w:rsid w:val="00A862D6"/>
    <w:rsid w:val="00A8715E"/>
    <w:rsid w:val="00A9035A"/>
    <w:rsid w:val="00A912C4"/>
    <w:rsid w:val="00A91F52"/>
    <w:rsid w:val="00A9295B"/>
    <w:rsid w:val="00A93B09"/>
    <w:rsid w:val="00A952D7"/>
    <w:rsid w:val="00A963F7"/>
    <w:rsid w:val="00A96AD8"/>
    <w:rsid w:val="00AA052C"/>
    <w:rsid w:val="00AA1E45"/>
    <w:rsid w:val="00AA4286"/>
    <w:rsid w:val="00AA456B"/>
    <w:rsid w:val="00AA57F5"/>
    <w:rsid w:val="00AA672E"/>
    <w:rsid w:val="00AA6EC9"/>
    <w:rsid w:val="00AB2E6A"/>
    <w:rsid w:val="00AB6309"/>
    <w:rsid w:val="00AB6C5F"/>
    <w:rsid w:val="00AB7129"/>
    <w:rsid w:val="00AC27A6"/>
    <w:rsid w:val="00AC30F7"/>
    <w:rsid w:val="00AC310E"/>
    <w:rsid w:val="00AC3A5A"/>
    <w:rsid w:val="00AC4D95"/>
    <w:rsid w:val="00AC5DF4"/>
    <w:rsid w:val="00AD0AEF"/>
    <w:rsid w:val="00AD11B7"/>
    <w:rsid w:val="00AD1A94"/>
    <w:rsid w:val="00AD1C05"/>
    <w:rsid w:val="00AD4126"/>
    <w:rsid w:val="00AD421C"/>
    <w:rsid w:val="00AD44FA"/>
    <w:rsid w:val="00AE070A"/>
    <w:rsid w:val="00AE101C"/>
    <w:rsid w:val="00AE1481"/>
    <w:rsid w:val="00AE2A69"/>
    <w:rsid w:val="00AE37E5"/>
    <w:rsid w:val="00AE5EB4"/>
    <w:rsid w:val="00AF0C18"/>
    <w:rsid w:val="00AF47C5"/>
    <w:rsid w:val="00AF5398"/>
    <w:rsid w:val="00B049AF"/>
    <w:rsid w:val="00B07242"/>
    <w:rsid w:val="00B10534"/>
    <w:rsid w:val="00B113DB"/>
    <w:rsid w:val="00B11D8A"/>
    <w:rsid w:val="00B12981"/>
    <w:rsid w:val="00B133B4"/>
    <w:rsid w:val="00B147DD"/>
    <w:rsid w:val="00B156FD"/>
    <w:rsid w:val="00B21F61"/>
    <w:rsid w:val="00B23161"/>
    <w:rsid w:val="00B2429E"/>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C67"/>
    <w:rsid w:val="00B56FBE"/>
    <w:rsid w:val="00B60ACF"/>
    <w:rsid w:val="00B62B58"/>
    <w:rsid w:val="00B6370E"/>
    <w:rsid w:val="00B65149"/>
    <w:rsid w:val="00B66567"/>
    <w:rsid w:val="00B66F52"/>
    <w:rsid w:val="00B66FE5"/>
    <w:rsid w:val="00B72880"/>
    <w:rsid w:val="00B758BF"/>
    <w:rsid w:val="00B77EC8"/>
    <w:rsid w:val="00B80B67"/>
    <w:rsid w:val="00B827A6"/>
    <w:rsid w:val="00B831CE"/>
    <w:rsid w:val="00B86677"/>
    <w:rsid w:val="00B87131"/>
    <w:rsid w:val="00B939B1"/>
    <w:rsid w:val="00B96D40"/>
    <w:rsid w:val="00B97386"/>
    <w:rsid w:val="00BA263B"/>
    <w:rsid w:val="00BA42B2"/>
    <w:rsid w:val="00BA58D4"/>
    <w:rsid w:val="00BA5B9E"/>
    <w:rsid w:val="00BA6ACC"/>
    <w:rsid w:val="00BA7C9A"/>
    <w:rsid w:val="00BB5F8F"/>
    <w:rsid w:val="00BB657A"/>
    <w:rsid w:val="00BC1A4E"/>
    <w:rsid w:val="00BC30C0"/>
    <w:rsid w:val="00BC5DC7"/>
    <w:rsid w:val="00BC6B8B"/>
    <w:rsid w:val="00BC73D8"/>
    <w:rsid w:val="00BC7F16"/>
    <w:rsid w:val="00BD52D7"/>
    <w:rsid w:val="00BD5AD2"/>
    <w:rsid w:val="00BE22F3"/>
    <w:rsid w:val="00BE50A4"/>
    <w:rsid w:val="00BE5B52"/>
    <w:rsid w:val="00BE7B8D"/>
    <w:rsid w:val="00BF0993"/>
    <w:rsid w:val="00BF10A9"/>
    <w:rsid w:val="00BF1703"/>
    <w:rsid w:val="00BF231C"/>
    <w:rsid w:val="00BF51E5"/>
    <w:rsid w:val="00BF74A6"/>
    <w:rsid w:val="00C013AD"/>
    <w:rsid w:val="00C04904"/>
    <w:rsid w:val="00C056B3"/>
    <w:rsid w:val="00C05A9F"/>
    <w:rsid w:val="00C076E9"/>
    <w:rsid w:val="00C103E5"/>
    <w:rsid w:val="00C13319"/>
    <w:rsid w:val="00C13EE9"/>
    <w:rsid w:val="00C202BD"/>
    <w:rsid w:val="00C20C6A"/>
    <w:rsid w:val="00C21540"/>
    <w:rsid w:val="00C21906"/>
    <w:rsid w:val="00C21BFA"/>
    <w:rsid w:val="00C24C8D"/>
    <w:rsid w:val="00C25FE2"/>
    <w:rsid w:val="00C26B53"/>
    <w:rsid w:val="00C27710"/>
    <w:rsid w:val="00C279B2"/>
    <w:rsid w:val="00C310C5"/>
    <w:rsid w:val="00C33E50"/>
    <w:rsid w:val="00C34C20"/>
    <w:rsid w:val="00C35A3E"/>
    <w:rsid w:val="00C40A1A"/>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FC7"/>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04A"/>
    <w:rsid w:val="00CB517D"/>
    <w:rsid w:val="00CC038D"/>
    <w:rsid w:val="00CC08DB"/>
    <w:rsid w:val="00CC0A09"/>
    <w:rsid w:val="00CC39FF"/>
    <w:rsid w:val="00CC3C2F"/>
    <w:rsid w:val="00CC4AC8"/>
    <w:rsid w:val="00CC5233"/>
    <w:rsid w:val="00CC5DE6"/>
    <w:rsid w:val="00CC5F22"/>
    <w:rsid w:val="00CC6E4E"/>
    <w:rsid w:val="00CC6FE8"/>
    <w:rsid w:val="00CC7202"/>
    <w:rsid w:val="00CD2029"/>
    <w:rsid w:val="00CD2808"/>
    <w:rsid w:val="00CD28BF"/>
    <w:rsid w:val="00CD2C97"/>
    <w:rsid w:val="00CD4092"/>
    <w:rsid w:val="00CD4A20"/>
    <w:rsid w:val="00CD50A1"/>
    <w:rsid w:val="00CD519E"/>
    <w:rsid w:val="00CD77F8"/>
    <w:rsid w:val="00CE0C4F"/>
    <w:rsid w:val="00CE1D0B"/>
    <w:rsid w:val="00CE30EA"/>
    <w:rsid w:val="00CE5581"/>
    <w:rsid w:val="00CF048A"/>
    <w:rsid w:val="00CF155A"/>
    <w:rsid w:val="00CF2947"/>
    <w:rsid w:val="00CF686F"/>
    <w:rsid w:val="00CF6E60"/>
    <w:rsid w:val="00CF7BCA"/>
    <w:rsid w:val="00D008FD"/>
    <w:rsid w:val="00D023DC"/>
    <w:rsid w:val="00D0321C"/>
    <w:rsid w:val="00D035EC"/>
    <w:rsid w:val="00D0524D"/>
    <w:rsid w:val="00D06AB1"/>
    <w:rsid w:val="00D06FC1"/>
    <w:rsid w:val="00D072ED"/>
    <w:rsid w:val="00D0774D"/>
    <w:rsid w:val="00D07A16"/>
    <w:rsid w:val="00D1067E"/>
    <w:rsid w:val="00D10F50"/>
    <w:rsid w:val="00D11272"/>
    <w:rsid w:val="00D126F5"/>
    <w:rsid w:val="00D12CDC"/>
    <w:rsid w:val="00D1489E"/>
    <w:rsid w:val="00D20737"/>
    <w:rsid w:val="00D21E81"/>
    <w:rsid w:val="00D21F9B"/>
    <w:rsid w:val="00D223DE"/>
    <w:rsid w:val="00D25E37"/>
    <w:rsid w:val="00D2661A"/>
    <w:rsid w:val="00D27582"/>
    <w:rsid w:val="00D27EC4"/>
    <w:rsid w:val="00D32719"/>
    <w:rsid w:val="00D33333"/>
    <w:rsid w:val="00D34881"/>
    <w:rsid w:val="00D352A2"/>
    <w:rsid w:val="00D4162B"/>
    <w:rsid w:val="00D4514F"/>
    <w:rsid w:val="00D451E2"/>
    <w:rsid w:val="00D45E89"/>
    <w:rsid w:val="00D45E8D"/>
    <w:rsid w:val="00D466AE"/>
    <w:rsid w:val="00D4734F"/>
    <w:rsid w:val="00D51BF3"/>
    <w:rsid w:val="00D6152D"/>
    <w:rsid w:val="00D66846"/>
    <w:rsid w:val="00D675FB"/>
    <w:rsid w:val="00D71F25"/>
    <w:rsid w:val="00D72A9C"/>
    <w:rsid w:val="00D75021"/>
    <w:rsid w:val="00D77031"/>
    <w:rsid w:val="00D84941"/>
    <w:rsid w:val="00D84FA1"/>
    <w:rsid w:val="00D851F0"/>
    <w:rsid w:val="00D86DB7"/>
    <w:rsid w:val="00D87BF5"/>
    <w:rsid w:val="00D90721"/>
    <w:rsid w:val="00D926D0"/>
    <w:rsid w:val="00D93030"/>
    <w:rsid w:val="00D950E1"/>
    <w:rsid w:val="00D952A6"/>
    <w:rsid w:val="00D97F99"/>
    <w:rsid w:val="00DA04CF"/>
    <w:rsid w:val="00DA1E08"/>
    <w:rsid w:val="00DA24F8"/>
    <w:rsid w:val="00DA28E8"/>
    <w:rsid w:val="00DA38D3"/>
    <w:rsid w:val="00DA3932"/>
    <w:rsid w:val="00DA3AFC"/>
    <w:rsid w:val="00DA64F8"/>
    <w:rsid w:val="00DA6C15"/>
    <w:rsid w:val="00DA7BAD"/>
    <w:rsid w:val="00DB0258"/>
    <w:rsid w:val="00DB1537"/>
    <w:rsid w:val="00DB38EE"/>
    <w:rsid w:val="00DB498B"/>
    <w:rsid w:val="00DB66CA"/>
    <w:rsid w:val="00DB6BCA"/>
    <w:rsid w:val="00DB6F54"/>
    <w:rsid w:val="00DB73F7"/>
    <w:rsid w:val="00DC0321"/>
    <w:rsid w:val="00DC3067"/>
    <w:rsid w:val="00DC370B"/>
    <w:rsid w:val="00DC5B90"/>
    <w:rsid w:val="00DC74A7"/>
    <w:rsid w:val="00DD00FF"/>
    <w:rsid w:val="00DD0619"/>
    <w:rsid w:val="00DD07FB"/>
    <w:rsid w:val="00DD25C6"/>
    <w:rsid w:val="00DD4FE5"/>
    <w:rsid w:val="00DD54B0"/>
    <w:rsid w:val="00DD57EE"/>
    <w:rsid w:val="00DD6BCC"/>
    <w:rsid w:val="00DE0A4B"/>
    <w:rsid w:val="00DE2410"/>
    <w:rsid w:val="00DE2939"/>
    <w:rsid w:val="00DE463C"/>
    <w:rsid w:val="00DE6E81"/>
    <w:rsid w:val="00DE703F"/>
    <w:rsid w:val="00DE7595"/>
    <w:rsid w:val="00DF1961"/>
    <w:rsid w:val="00DF44DE"/>
    <w:rsid w:val="00DF60C7"/>
    <w:rsid w:val="00E01138"/>
    <w:rsid w:val="00E01C34"/>
    <w:rsid w:val="00E02DFB"/>
    <w:rsid w:val="00E0302C"/>
    <w:rsid w:val="00E030F9"/>
    <w:rsid w:val="00E0311A"/>
    <w:rsid w:val="00E03138"/>
    <w:rsid w:val="00E06404"/>
    <w:rsid w:val="00E11A85"/>
    <w:rsid w:val="00E12495"/>
    <w:rsid w:val="00E12BE5"/>
    <w:rsid w:val="00E15CCD"/>
    <w:rsid w:val="00E202EF"/>
    <w:rsid w:val="00E210B5"/>
    <w:rsid w:val="00E2552F"/>
    <w:rsid w:val="00E3137A"/>
    <w:rsid w:val="00E327DE"/>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3D35"/>
    <w:rsid w:val="00E65653"/>
    <w:rsid w:val="00E657A4"/>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51B"/>
    <w:rsid w:val="00EA384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4C8"/>
    <w:rsid w:val="00EF054A"/>
    <w:rsid w:val="00EF3235"/>
    <w:rsid w:val="00EF33F9"/>
    <w:rsid w:val="00EF7E72"/>
    <w:rsid w:val="00F06D37"/>
    <w:rsid w:val="00F07B9D"/>
    <w:rsid w:val="00F11586"/>
    <w:rsid w:val="00F1183B"/>
    <w:rsid w:val="00F11C9F"/>
    <w:rsid w:val="00F12263"/>
    <w:rsid w:val="00F1409D"/>
    <w:rsid w:val="00F14214"/>
    <w:rsid w:val="00F157A9"/>
    <w:rsid w:val="00F16F00"/>
    <w:rsid w:val="00F229D3"/>
    <w:rsid w:val="00F25BB6"/>
    <w:rsid w:val="00F26B7E"/>
    <w:rsid w:val="00F27A3B"/>
    <w:rsid w:val="00F314D6"/>
    <w:rsid w:val="00F33817"/>
    <w:rsid w:val="00F34319"/>
    <w:rsid w:val="00F420D5"/>
    <w:rsid w:val="00F451EA"/>
    <w:rsid w:val="00F45447"/>
    <w:rsid w:val="00F456C6"/>
    <w:rsid w:val="00F4577B"/>
    <w:rsid w:val="00F46496"/>
    <w:rsid w:val="00F474D0"/>
    <w:rsid w:val="00F50179"/>
    <w:rsid w:val="00F515EE"/>
    <w:rsid w:val="00F56511"/>
    <w:rsid w:val="00F6194E"/>
    <w:rsid w:val="00F623AC"/>
    <w:rsid w:val="00F63217"/>
    <w:rsid w:val="00F6412A"/>
    <w:rsid w:val="00F65893"/>
    <w:rsid w:val="00F66A4A"/>
    <w:rsid w:val="00F67D81"/>
    <w:rsid w:val="00F71E22"/>
    <w:rsid w:val="00F72142"/>
    <w:rsid w:val="00F72AE7"/>
    <w:rsid w:val="00F7513B"/>
    <w:rsid w:val="00F833BA"/>
    <w:rsid w:val="00F84FD0"/>
    <w:rsid w:val="00F8522B"/>
    <w:rsid w:val="00F859A8"/>
    <w:rsid w:val="00F86D87"/>
    <w:rsid w:val="00F9108B"/>
    <w:rsid w:val="00F91349"/>
    <w:rsid w:val="00F91743"/>
    <w:rsid w:val="00F93A8A"/>
    <w:rsid w:val="00F95248"/>
    <w:rsid w:val="00F956A9"/>
    <w:rsid w:val="00F963ED"/>
    <w:rsid w:val="00F966CF"/>
    <w:rsid w:val="00F96CAE"/>
    <w:rsid w:val="00F9771A"/>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513"/>
    <w:rsid w:val="00FD2A7C"/>
    <w:rsid w:val="00FD59EB"/>
    <w:rsid w:val="00FD6ED2"/>
    <w:rsid w:val="00FD7299"/>
    <w:rsid w:val="00FE1FBE"/>
    <w:rsid w:val="00FE3901"/>
    <w:rsid w:val="00FE39D3"/>
    <w:rsid w:val="00FE4BCE"/>
    <w:rsid w:val="00FE54AE"/>
    <w:rsid w:val="00FE576A"/>
    <w:rsid w:val="00FE7E79"/>
    <w:rsid w:val="00FF3E7D"/>
    <w:rsid w:val="00FF5B99"/>
    <w:rsid w:val="00FF6C27"/>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D10D6"/>
  <w15:docId w15:val="{4878C3D5-B025-43E4-AA79-EA6E1E7B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qFormat/>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qFormat/>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55013B"/>
    <w:pPr>
      <w:numPr>
        <w:ilvl w:val="2"/>
      </w:numPr>
      <w:spacing w:beforeLines="50" w:before="50" w:afterLines="50" w:after="50"/>
      <w:ind w:left="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qFormat/>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qFormat/>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annotation text"/>
    <w:basedOn w:val="afff5"/>
    <w:link w:val="afffffffffffc"/>
    <w:uiPriority w:val="99"/>
    <w:unhideWhenUsed/>
    <w:qFormat/>
    <w:rsid w:val="00681579"/>
    <w:pPr>
      <w:adjustRightInd/>
      <w:spacing w:line="240" w:lineRule="auto"/>
      <w:jc w:val="left"/>
    </w:pPr>
    <w:rPr>
      <w:rFonts w:ascii="Times New Roman" w:hAnsi="Times New Roman"/>
      <w:kern w:val="0"/>
      <w:sz w:val="24"/>
      <w:szCs w:val="24"/>
    </w:rPr>
  </w:style>
  <w:style w:type="character" w:customStyle="1" w:styleId="afffffffffffc">
    <w:name w:val="批注文字 字符"/>
    <w:basedOn w:val="afff6"/>
    <w:link w:val="afffffffffffb"/>
    <w:uiPriority w:val="99"/>
    <w:qFormat/>
    <w:rsid w:val="00681579"/>
    <w:rPr>
      <w:rFonts w:ascii="Times New Roman" w:hAnsi="Times New Roman"/>
      <w:sz w:val="24"/>
      <w:szCs w:val="24"/>
    </w:rPr>
  </w:style>
  <w:style w:type="character" w:customStyle="1" w:styleId="Char0">
    <w:name w:val="段 Char"/>
    <w:link w:val="afffffffffffd"/>
    <w:uiPriority w:val="99"/>
    <w:qFormat/>
    <w:locked/>
    <w:rsid w:val="00681579"/>
    <w:rPr>
      <w:rFonts w:ascii="宋体" w:hAnsi="宋体"/>
      <w:sz w:val="21"/>
    </w:rPr>
  </w:style>
  <w:style w:type="paragraph" w:customStyle="1" w:styleId="afffffffffffd">
    <w:name w:val="段"/>
    <w:link w:val="Char0"/>
    <w:uiPriority w:val="99"/>
    <w:qFormat/>
    <w:rsid w:val="00681579"/>
    <w:pPr>
      <w:tabs>
        <w:tab w:val="center" w:pos="4201"/>
        <w:tab w:val="right" w:leader="dot" w:pos="9298"/>
      </w:tabs>
      <w:autoSpaceDE w:val="0"/>
      <w:autoSpaceDN w:val="0"/>
      <w:ind w:firstLineChars="200" w:firstLine="420"/>
      <w:jc w:val="both"/>
    </w:pPr>
    <w:rPr>
      <w:rFonts w:ascii="宋体" w:hAns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43855311">
      <w:bodyDiv w:val="1"/>
      <w:marLeft w:val="0"/>
      <w:marRight w:val="0"/>
      <w:marTop w:val="0"/>
      <w:marBottom w:val="0"/>
      <w:divBdr>
        <w:top w:val="none" w:sz="0" w:space="0" w:color="auto"/>
        <w:left w:val="none" w:sz="0" w:space="0" w:color="auto"/>
        <w:bottom w:val="none" w:sz="0" w:space="0" w:color="auto"/>
        <w:right w:val="none" w:sz="0" w:space="0" w:color="auto"/>
      </w:divBdr>
    </w:div>
    <w:div w:id="17419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253A1788104C00957B324D099CD5BE"/>
        <w:category>
          <w:name w:val="常规"/>
          <w:gallery w:val="placeholder"/>
        </w:category>
        <w:types>
          <w:type w:val="bbPlcHdr"/>
        </w:types>
        <w:behaviors>
          <w:behavior w:val="content"/>
        </w:behaviors>
        <w:guid w:val="{F75566EE-1686-44FC-816A-4DF1513EFF25}"/>
      </w:docPartPr>
      <w:docPartBody>
        <w:p w:rsidR="00C23E96" w:rsidRDefault="00B52914">
          <w:pPr>
            <w:pStyle w:val="92253A1788104C00957B324D099CD5BE"/>
          </w:pPr>
          <w:r w:rsidRPr="00751A05">
            <w:rPr>
              <w:rStyle w:val="a3"/>
              <w:rFonts w:hint="eastAsia"/>
            </w:rPr>
            <w:t>单击或点击此处输入文字。</w:t>
          </w:r>
        </w:p>
      </w:docPartBody>
    </w:docPart>
    <w:docPart>
      <w:docPartPr>
        <w:name w:val="30F3D4158CD04E348E17C4D5E97164E4"/>
        <w:category>
          <w:name w:val="常规"/>
          <w:gallery w:val="placeholder"/>
        </w:category>
        <w:types>
          <w:type w:val="bbPlcHdr"/>
        </w:types>
        <w:behaviors>
          <w:behavior w:val="content"/>
        </w:behaviors>
        <w:guid w:val="{5D2CA772-97FE-41A5-8D20-D11C107556AD}"/>
      </w:docPartPr>
      <w:docPartBody>
        <w:p w:rsidR="00C23E96" w:rsidRDefault="00B52914">
          <w:pPr>
            <w:pStyle w:val="30F3D4158CD04E348E17C4D5E97164E4"/>
          </w:pPr>
          <w:r w:rsidRPr="00FB6243">
            <w:rPr>
              <w:rStyle w:val="a3"/>
              <w:rFonts w:hint="eastAsia"/>
            </w:rPr>
            <w:t>选择一项。</w:t>
          </w:r>
        </w:p>
      </w:docPartBody>
    </w:docPart>
    <w:docPart>
      <w:docPartPr>
        <w:name w:val="C83A0F35F9964A8FA3FFD537DC79E579"/>
        <w:category>
          <w:name w:val="常规"/>
          <w:gallery w:val="placeholder"/>
        </w:category>
        <w:types>
          <w:type w:val="bbPlcHdr"/>
        </w:types>
        <w:behaviors>
          <w:behavior w:val="content"/>
        </w:behaviors>
        <w:guid w:val="{2DDD36D7-CA38-4A2D-B5B9-51D726CFD8D5}"/>
      </w:docPartPr>
      <w:docPartBody>
        <w:p w:rsidR="00C23E96" w:rsidRDefault="00B52914">
          <w:pPr>
            <w:pStyle w:val="C83A0F35F9964A8FA3FFD537DC79E57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914"/>
    <w:rsid w:val="000050C1"/>
    <w:rsid w:val="001A1A06"/>
    <w:rsid w:val="003B446F"/>
    <w:rsid w:val="003F6AE7"/>
    <w:rsid w:val="004629CE"/>
    <w:rsid w:val="005F58DE"/>
    <w:rsid w:val="00621EEB"/>
    <w:rsid w:val="0072646D"/>
    <w:rsid w:val="007432A0"/>
    <w:rsid w:val="007553D5"/>
    <w:rsid w:val="00794303"/>
    <w:rsid w:val="007C3E56"/>
    <w:rsid w:val="00874E65"/>
    <w:rsid w:val="008766A8"/>
    <w:rsid w:val="00A53E7B"/>
    <w:rsid w:val="00A705BD"/>
    <w:rsid w:val="00B52914"/>
    <w:rsid w:val="00BF6D0F"/>
    <w:rsid w:val="00C23E96"/>
    <w:rsid w:val="00DF25E2"/>
    <w:rsid w:val="00E21F8C"/>
    <w:rsid w:val="00F2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2253A1788104C00957B324D099CD5BE">
    <w:name w:val="92253A1788104C00957B324D099CD5BE"/>
    <w:pPr>
      <w:widowControl w:val="0"/>
      <w:jc w:val="both"/>
    </w:pPr>
  </w:style>
  <w:style w:type="paragraph" w:customStyle="1" w:styleId="30F3D4158CD04E348E17C4D5E97164E4">
    <w:name w:val="30F3D4158CD04E348E17C4D5E97164E4"/>
    <w:pPr>
      <w:widowControl w:val="0"/>
      <w:jc w:val="both"/>
    </w:pPr>
  </w:style>
  <w:style w:type="paragraph" w:customStyle="1" w:styleId="C83A0F35F9964A8FA3FFD537DC79E579">
    <w:name w:val="C83A0F35F9964A8FA3FFD537DC79E5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A7C4-6195-442F-9731-C149AAA8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TotalTime>
  <Pages>1</Pages>
  <Words>965</Words>
  <Characters>5506</Characters>
  <Application>Microsoft Office Word</Application>
  <DocSecurity>0</DocSecurity>
  <Lines>45</Lines>
  <Paragraphs>12</Paragraphs>
  <ScaleCrop>false</ScaleCrop>
  <Company>PCMI</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NECC-A1</dc:creator>
  <dc:description>&lt;config cover="true" show_menu="true" version="1.0.0" doctype="SDKXY"&gt;_x000d_
&lt;/config&gt;</dc:description>
  <cp:lastModifiedBy>Y QS</cp:lastModifiedBy>
  <cp:revision>5</cp:revision>
  <cp:lastPrinted>2021-02-02T08:22:00Z</cp:lastPrinted>
  <dcterms:created xsi:type="dcterms:W3CDTF">2021-08-27T07:03:00Z</dcterms:created>
  <dcterms:modified xsi:type="dcterms:W3CDTF">2021-08-27T07:13:00Z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