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B7D5BF0" w14:textId="77777777" w:rsidTr="00215ADD">
        <w:tc>
          <w:tcPr>
            <w:tcW w:w="509" w:type="dxa"/>
          </w:tcPr>
          <w:p w14:paraId="36A0B48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E3B140F" w14:textId="77777777" w:rsidR="00672BFD" w:rsidRPr="00672BFD" w:rsidRDefault="00672BFD" w:rsidP="00D2287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bookmarkStart w:id="1" w:name="_GoBack"/>
            <w:r w:rsidR="00D2287C" w:rsidRPr="00D2287C">
              <w:rPr>
                <w:rFonts w:ascii="黑体" w:eastAsia="黑体" w:hAnsi="黑体"/>
                <w:sz w:val="21"/>
                <w:szCs w:val="21"/>
              </w:rPr>
              <w:t>03.100.99</w:t>
            </w:r>
            <w:bookmarkEnd w:id="1"/>
            <w:r w:rsidRPr="00672BFD">
              <w:rPr>
                <w:rFonts w:ascii="黑体" w:eastAsia="黑体" w:hAnsi="黑体"/>
                <w:sz w:val="21"/>
                <w:szCs w:val="21"/>
              </w:rPr>
              <w:fldChar w:fldCharType="end"/>
            </w:r>
            <w:bookmarkEnd w:id="0"/>
          </w:p>
        </w:tc>
      </w:tr>
      <w:tr w:rsidR="007B7453" w:rsidRPr="00672BFD" w14:paraId="6C0EB5EF" w14:textId="77777777" w:rsidTr="00215ADD">
        <w:tc>
          <w:tcPr>
            <w:tcW w:w="509" w:type="dxa"/>
          </w:tcPr>
          <w:p w14:paraId="233CF3E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1223A65" w14:textId="77777777" w:rsidTr="008A173B">
              <w:trPr>
                <w:trHeight w:hRule="exact" w:val="1021"/>
              </w:trPr>
              <w:tc>
                <w:tcPr>
                  <w:tcW w:w="9242" w:type="dxa"/>
                  <w:vAlign w:val="center"/>
                </w:tcPr>
                <w:p w14:paraId="7464FBF1" w14:textId="77777777" w:rsidR="000F4050" w:rsidRDefault="007B6032" w:rsidP="003D3455">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46C4FD4" wp14:editId="5A3F4903">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8E0DF7E" wp14:editId="75EAB1B9">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2" w:name="c1"/>
                  <w:r w:rsidR="009C3257">
                    <w:instrText xml:space="preserve"> FORMTEXT </w:instrText>
                  </w:r>
                  <w:r w:rsidR="009C3257">
                    <w:fldChar w:fldCharType="separate"/>
                  </w:r>
                  <w:r w:rsidR="00D42009">
                    <w:rPr>
                      <w:rFonts w:hint="eastAsia"/>
                    </w:rPr>
                    <w:t>CCAGM</w:t>
                  </w:r>
                  <w:r w:rsidR="009C3257">
                    <w:fldChar w:fldCharType="end"/>
                  </w:r>
                  <w:bookmarkEnd w:id="2"/>
                </w:p>
              </w:tc>
            </w:tr>
          </w:tbl>
          <w:p w14:paraId="7927199E"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3"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2287C">
              <w:rPr>
                <w:rFonts w:ascii="黑体" w:eastAsia="黑体" w:hAnsi="黑体" w:hint="eastAsia"/>
                <w:sz w:val="21"/>
                <w:szCs w:val="21"/>
              </w:rPr>
              <w:t>A 10</w:t>
            </w:r>
            <w:r w:rsidRPr="00672BFD">
              <w:rPr>
                <w:rFonts w:ascii="黑体" w:eastAsia="黑体" w:hAnsi="黑体"/>
                <w:sz w:val="21"/>
                <w:szCs w:val="21"/>
              </w:rPr>
              <w:fldChar w:fldCharType="end"/>
            </w:r>
            <w:bookmarkEnd w:id="3"/>
          </w:p>
        </w:tc>
      </w:tr>
    </w:tbl>
    <w:bookmarkStart w:id="4" w:name="_Hlk26473981"/>
    <w:p w14:paraId="0B6695A0"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5"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42009">
        <w:rPr>
          <w:rFonts w:ascii="黑体" w:eastAsia="黑体" w:hint="eastAsia"/>
          <w:b w:val="0"/>
          <w:w w:val="100"/>
          <w:sz w:val="48"/>
        </w:rPr>
        <w:t>中国百货商业协会</w:t>
      </w:r>
      <w:r w:rsidRPr="001A4CF3">
        <w:rPr>
          <w:rFonts w:ascii="黑体" w:eastAsia="黑体"/>
          <w:b w:val="0"/>
          <w:w w:val="100"/>
          <w:sz w:val="48"/>
        </w:rPr>
        <w:fldChar w:fldCharType="end"/>
      </w:r>
      <w:bookmarkEnd w:id="5"/>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4"/>
    <w:p w14:paraId="7986E214" w14:textId="77777777"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6" w:name="文字1"/>
      <w:r w:rsidR="00EB31ED">
        <w:instrText xml:space="preserve"> FORMTEXT </w:instrText>
      </w:r>
      <w:r w:rsidR="00EB31ED">
        <w:fldChar w:fldCharType="separate"/>
      </w:r>
      <w:r w:rsidR="00D42009">
        <w:rPr>
          <w:rFonts w:hint="eastAsia"/>
        </w:rPr>
        <w:t>CCAGM</w:t>
      </w:r>
      <w:r w:rsidR="00EB31ED">
        <w:fldChar w:fldCharType="end"/>
      </w:r>
      <w:bookmarkEnd w:id="6"/>
      <w:r w:rsidR="00634D9E">
        <w:t xml:space="preserve"> </w:t>
      </w:r>
      <w:r w:rsidR="00EB31ED">
        <w:fldChar w:fldCharType="begin">
          <w:ffData>
            <w:name w:val="NSTD_CODE_F"/>
            <w:enabled/>
            <w:calcOnExit w:val="0"/>
            <w:textInput>
              <w:default w:val="XXXX"/>
            </w:textInput>
          </w:ffData>
        </w:fldChar>
      </w:r>
      <w:bookmarkStart w:id="7" w:name="NSTD_CODE_F"/>
      <w:r w:rsidR="00EB31ED">
        <w:instrText xml:space="preserve"> FORMTEXT </w:instrText>
      </w:r>
      <w:r w:rsidR="00EB31ED">
        <w:fldChar w:fldCharType="separate"/>
      </w:r>
      <w:r w:rsidR="00EB31ED">
        <w:t>XXXX</w:t>
      </w:r>
      <w:r w:rsidR="00EB31ED">
        <w:fldChar w:fldCharType="end"/>
      </w:r>
      <w:bookmarkEnd w:id="7"/>
      <w:r w:rsidR="004644A6" w:rsidRPr="004644A6">
        <w:rPr>
          <w:rFonts w:hAnsi="黑体"/>
        </w:rPr>
        <w:t>—</w:t>
      </w:r>
      <w:r w:rsidR="00087A77">
        <w:fldChar w:fldCharType="begin">
          <w:ffData>
            <w:name w:val="NSTD_CODE_B"/>
            <w:enabled/>
            <w:calcOnExit w:val="0"/>
            <w:textInput>
              <w:default w:val="XXXX"/>
            </w:textInput>
          </w:ffData>
        </w:fldChar>
      </w:r>
      <w:bookmarkStart w:id="8" w:name="NSTD_CODE_B"/>
      <w:r w:rsidR="00087A77">
        <w:instrText xml:space="preserve"> FORMTEXT </w:instrText>
      </w:r>
      <w:r w:rsidR="00087A77">
        <w:fldChar w:fldCharType="separate"/>
      </w:r>
      <w:r w:rsidR="00D42009">
        <w:rPr>
          <w:rFonts w:hint="eastAsia"/>
        </w:rPr>
        <w:t>2021</w:t>
      </w:r>
      <w:r w:rsidR="00087A77">
        <w:fldChar w:fldCharType="end"/>
      </w:r>
      <w:bookmarkEnd w:id="8"/>
    </w:p>
    <w:p w14:paraId="469C19FE"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9" w:name="OSTD_CODE"/>
      <w:r w:rsidRPr="001E4882">
        <w:rPr>
          <w:rFonts w:hAnsi="黑体"/>
        </w:rPr>
        <w:instrText xml:space="preserve"> FORMTEXT </w:instrText>
      </w:r>
      <w:r w:rsidRPr="001E4882">
        <w:rPr>
          <w:rFonts w:hAnsi="黑体"/>
        </w:rPr>
      </w:r>
      <w:r w:rsidRPr="001E4882">
        <w:rPr>
          <w:rFonts w:hAnsi="黑体"/>
        </w:rPr>
        <w:fldChar w:fldCharType="separate"/>
      </w:r>
      <w:r w:rsidR="00D42009">
        <w:rPr>
          <w:rFonts w:hAnsi="黑体"/>
        </w:rPr>
        <w:t> </w:t>
      </w:r>
      <w:r w:rsidR="00D42009">
        <w:rPr>
          <w:rFonts w:hAnsi="黑体"/>
        </w:rPr>
        <w:t> </w:t>
      </w:r>
      <w:r w:rsidR="00D42009">
        <w:rPr>
          <w:rFonts w:hAnsi="黑体"/>
        </w:rPr>
        <w:t> </w:t>
      </w:r>
      <w:r w:rsidR="00D42009">
        <w:rPr>
          <w:rFonts w:hAnsi="黑体"/>
        </w:rPr>
        <w:t> </w:t>
      </w:r>
      <w:r w:rsidR="00D42009">
        <w:rPr>
          <w:rFonts w:hAnsi="黑体"/>
        </w:rPr>
        <w:t> </w:t>
      </w:r>
      <w:r w:rsidRPr="001E4882">
        <w:rPr>
          <w:rFonts w:hAnsi="黑体"/>
        </w:rPr>
        <w:fldChar w:fldCharType="end"/>
      </w:r>
      <w:bookmarkEnd w:id="9"/>
    </w:p>
    <w:p w14:paraId="6D9E0182"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7B0F4F3" wp14:editId="6AB1FA1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2A360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1ACC911"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3CAA804C" w14:textId="77777777"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D42009" w:rsidRPr="00D42009">
        <w:rPr>
          <w:rFonts w:hint="eastAsia"/>
        </w:rPr>
        <w:t>零售商顾客信息采集操作规范</w:t>
      </w:r>
      <w:r>
        <w:fldChar w:fldCharType="end"/>
      </w:r>
      <w:bookmarkEnd w:id="10"/>
    </w:p>
    <w:p w14:paraId="7408A565" w14:textId="77777777" w:rsidR="00815419" w:rsidRPr="00815419" w:rsidRDefault="00815419" w:rsidP="00324EDD">
      <w:pPr>
        <w:framePr w:w="9639" w:h="6974" w:hRule="exact" w:wrap="around" w:vAnchor="page" w:hAnchor="page" w:x="1419" w:y="6408" w:anchorLock="1"/>
        <w:ind w:left="-1418"/>
      </w:pPr>
    </w:p>
    <w:p w14:paraId="0ABDFFF7"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42009" w:rsidRPr="00D42009">
        <w:rPr>
          <w:rFonts w:eastAsia="黑体"/>
          <w:noProof/>
          <w:szCs w:val="28"/>
        </w:rPr>
        <w:t>Retailer customer information collection operation specification</w:t>
      </w:r>
      <w:r>
        <w:rPr>
          <w:rFonts w:eastAsia="黑体"/>
          <w:noProof/>
          <w:szCs w:val="28"/>
        </w:rPr>
        <w:fldChar w:fldCharType="end"/>
      </w:r>
      <w:bookmarkEnd w:id="11"/>
    </w:p>
    <w:p w14:paraId="36116C57" w14:textId="77777777" w:rsidR="00815419" w:rsidRPr="00324EDD" w:rsidRDefault="00815419" w:rsidP="00324EDD">
      <w:pPr>
        <w:framePr w:w="9639" w:h="6974" w:hRule="exact" w:wrap="around" w:vAnchor="page" w:hAnchor="page" w:x="1419" w:y="6408" w:anchorLock="1"/>
        <w:spacing w:line="760" w:lineRule="exact"/>
        <w:ind w:left="-1418"/>
      </w:pPr>
    </w:p>
    <w:p w14:paraId="557615A1"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2E289B07"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Pr>
          <w:noProof/>
          <w:sz w:val="24"/>
          <w:szCs w:val="28"/>
        </w:rPr>
      </w:r>
      <w:r>
        <w:rPr>
          <w:noProof/>
          <w:sz w:val="24"/>
          <w:szCs w:val="28"/>
        </w:rPr>
        <w:fldChar w:fldCharType="end"/>
      </w:r>
      <w:bookmarkEnd w:id="12"/>
    </w:p>
    <w:p w14:paraId="66D037B4"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5CF5DE43"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4"/>
    </w:p>
    <w:p w14:paraId="5F5CA36E"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FF68CCC"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0846625"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42009">
        <w:rPr>
          <w:rFonts w:hAnsi="黑体" w:hint="eastAsia"/>
          <w:w w:val="100"/>
          <w:sz w:val="28"/>
        </w:rPr>
        <w:t>中国百货商业协会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624F72FB"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8D47988" wp14:editId="1A47383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9C432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0C6893C" w14:textId="4688F46A" w:rsidR="00FB35E0" w:rsidRDefault="00FB35E0" w:rsidP="00FB35E0">
      <w:pPr>
        <w:pStyle w:val="afffffc"/>
        <w:spacing w:after="360"/>
      </w:pPr>
      <w:bookmarkStart w:id="22" w:name="BookMark1"/>
      <w:bookmarkStart w:id="23" w:name="_Toc81918565"/>
      <w:r w:rsidRPr="00FB35E0">
        <w:rPr>
          <w:rFonts w:hint="eastAsia"/>
          <w:spacing w:val="320"/>
        </w:rPr>
        <w:lastRenderedPageBreak/>
        <w:t>目</w:t>
      </w:r>
      <w:r>
        <w:rPr>
          <w:rFonts w:hint="eastAsia"/>
        </w:rPr>
        <w:t>次</w:t>
      </w:r>
    </w:p>
    <w:p w14:paraId="196CD248" w14:textId="77777777" w:rsidR="00FB35E0" w:rsidRPr="00FB35E0" w:rsidRDefault="00FB35E0">
      <w:pPr>
        <w:pStyle w:val="10"/>
        <w:tabs>
          <w:tab w:val="right" w:leader="dot" w:pos="9344"/>
        </w:tabs>
        <w:rPr>
          <w:rFonts w:asciiTheme="minorHAnsi" w:eastAsiaTheme="minorEastAsia" w:hAnsiTheme="minorHAnsi" w:cstheme="minorBidi"/>
          <w:noProof/>
          <w:szCs w:val="22"/>
        </w:rPr>
      </w:pPr>
      <w:r w:rsidRPr="00FB35E0">
        <w:fldChar w:fldCharType="begin"/>
      </w:r>
      <w:r w:rsidRPr="00FB35E0">
        <w:instrText xml:space="preserve"> TOC \o "1-1" \h </w:instrText>
      </w:r>
      <w:r w:rsidRPr="00FB35E0">
        <w:fldChar w:fldCharType="separate"/>
      </w:r>
      <w:hyperlink w:anchor="_Toc81919198" w:history="1">
        <w:r w:rsidRPr="00FB35E0">
          <w:rPr>
            <w:rStyle w:val="affffff7"/>
            <w:rFonts w:hint="eastAsia"/>
            <w:noProof/>
          </w:rPr>
          <w:t>前言</w:t>
        </w:r>
        <w:r w:rsidRPr="00FB35E0">
          <w:rPr>
            <w:noProof/>
          </w:rPr>
          <w:tab/>
        </w:r>
        <w:r w:rsidRPr="00FB35E0">
          <w:rPr>
            <w:noProof/>
          </w:rPr>
          <w:fldChar w:fldCharType="begin"/>
        </w:r>
        <w:r w:rsidRPr="00FB35E0">
          <w:rPr>
            <w:noProof/>
          </w:rPr>
          <w:instrText xml:space="preserve"> PAGEREF _Toc81919198 \h </w:instrText>
        </w:r>
        <w:r w:rsidRPr="00FB35E0">
          <w:rPr>
            <w:noProof/>
          </w:rPr>
        </w:r>
        <w:r w:rsidRPr="00FB35E0">
          <w:rPr>
            <w:noProof/>
          </w:rPr>
          <w:fldChar w:fldCharType="separate"/>
        </w:r>
        <w:r w:rsidRPr="00FB35E0">
          <w:rPr>
            <w:noProof/>
          </w:rPr>
          <w:t>II</w:t>
        </w:r>
        <w:r w:rsidRPr="00FB35E0">
          <w:rPr>
            <w:noProof/>
          </w:rPr>
          <w:fldChar w:fldCharType="end"/>
        </w:r>
      </w:hyperlink>
    </w:p>
    <w:p w14:paraId="7ECBC47B" w14:textId="7BA2BC14"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199" w:history="1">
        <w:r w:rsidR="00FB35E0" w:rsidRPr="00FB35E0">
          <w:rPr>
            <w:rStyle w:val="affffff7"/>
            <w:noProof/>
          </w:rPr>
          <w:t>1</w:t>
        </w:r>
        <w:r w:rsidR="00FB35E0">
          <w:rPr>
            <w:rStyle w:val="affffff7"/>
            <w:noProof/>
          </w:rPr>
          <w:t xml:space="preserve"> </w:t>
        </w:r>
        <w:r w:rsidR="00FB35E0" w:rsidRPr="00FB35E0">
          <w:rPr>
            <w:rStyle w:val="affffff7"/>
            <w:rFonts w:hint="eastAsia"/>
            <w:noProof/>
          </w:rPr>
          <w:t xml:space="preserve"> 范围</w:t>
        </w:r>
        <w:r w:rsidR="00FB35E0" w:rsidRPr="00FB35E0">
          <w:rPr>
            <w:noProof/>
          </w:rPr>
          <w:tab/>
        </w:r>
        <w:r w:rsidR="00FB35E0" w:rsidRPr="00FB35E0">
          <w:rPr>
            <w:noProof/>
          </w:rPr>
          <w:fldChar w:fldCharType="begin"/>
        </w:r>
        <w:r w:rsidR="00FB35E0" w:rsidRPr="00FB35E0">
          <w:rPr>
            <w:noProof/>
          </w:rPr>
          <w:instrText xml:space="preserve"> PAGEREF _Toc81919199 \h </w:instrText>
        </w:r>
        <w:r w:rsidR="00FB35E0" w:rsidRPr="00FB35E0">
          <w:rPr>
            <w:noProof/>
          </w:rPr>
        </w:r>
        <w:r w:rsidR="00FB35E0" w:rsidRPr="00FB35E0">
          <w:rPr>
            <w:noProof/>
          </w:rPr>
          <w:fldChar w:fldCharType="separate"/>
        </w:r>
        <w:r w:rsidR="00FB35E0" w:rsidRPr="00FB35E0">
          <w:rPr>
            <w:noProof/>
          </w:rPr>
          <w:t>1</w:t>
        </w:r>
        <w:r w:rsidR="00FB35E0" w:rsidRPr="00FB35E0">
          <w:rPr>
            <w:noProof/>
          </w:rPr>
          <w:fldChar w:fldCharType="end"/>
        </w:r>
      </w:hyperlink>
    </w:p>
    <w:p w14:paraId="6A3DA8F4" w14:textId="2D16470C"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0" w:history="1">
        <w:r w:rsidR="00FB35E0" w:rsidRPr="00FB35E0">
          <w:rPr>
            <w:rStyle w:val="affffff7"/>
            <w:noProof/>
          </w:rPr>
          <w:t>2</w:t>
        </w:r>
        <w:r w:rsidR="00FB35E0">
          <w:rPr>
            <w:rStyle w:val="affffff7"/>
            <w:noProof/>
          </w:rPr>
          <w:t xml:space="preserve"> </w:t>
        </w:r>
        <w:r w:rsidR="00FB35E0" w:rsidRPr="00FB35E0">
          <w:rPr>
            <w:rStyle w:val="affffff7"/>
            <w:rFonts w:hint="eastAsia"/>
            <w:noProof/>
          </w:rPr>
          <w:t xml:space="preserve"> 规范性引用文件</w:t>
        </w:r>
        <w:r w:rsidR="00FB35E0" w:rsidRPr="00FB35E0">
          <w:rPr>
            <w:noProof/>
          </w:rPr>
          <w:tab/>
        </w:r>
        <w:r w:rsidR="00FB35E0" w:rsidRPr="00FB35E0">
          <w:rPr>
            <w:noProof/>
          </w:rPr>
          <w:fldChar w:fldCharType="begin"/>
        </w:r>
        <w:r w:rsidR="00FB35E0" w:rsidRPr="00FB35E0">
          <w:rPr>
            <w:noProof/>
          </w:rPr>
          <w:instrText xml:space="preserve"> PAGEREF _Toc81919200 \h </w:instrText>
        </w:r>
        <w:r w:rsidR="00FB35E0" w:rsidRPr="00FB35E0">
          <w:rPr>
            <w:noProof/>
          </w:rPr>
        </w:r>
        <w:r w:rsidR="00FB35E0" w:rsidRPr="00FB35E0">
          <w:rPr>
            <w:noProof/>
          </w:rPr>
          <w:fldChar w:fldCharType="separate"/>
        </w:r>
        <w:r w:rsidR="00FB35E0" w:rsidRPr="00FB35E0">
          <w:rPr>
            <w:noProof/>
          </w:rPr>
          <w:t>1</w:t>
        </w:r>
        <w:r w:rsidR="00FB35E0" w:rsidRPr="00FB35E0">
          <w:rPr>
            <w:noProof/>
          </w:rPr>
          <w:fldChar w:fldCharType="end"/>
        </w:r>
      </w:hyperlink>
    </w:p>
    <w:p w14:paraId="5A8785A9" w14:textId="4AB073E5"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1" w:history="1">
        <w:r w:rsidR="00FB35E0" w:rsidRPr="00FB35E0">
          <w:rPr>
            <w:rStyle w:val="affffff7"/>
            <w:noProof/>
          </w:rPr>
          <w:t>3</w:t>
        </w:r>
        <w:r w:rsidR="00FB35E0">
          <w:rPr>
            <w:rStyle w:val="affffff7"/>
            <w:noProof/>
          </w:rPr>
          <w:t xml:space="preserve"> </w:t>
        </w:r>
        <w:r w:rsidR="00FB35E0" w:rsidRPr="00FB35E0">
          <w:rPr>
            <w:rStyle w:val="affffff7"/>
            <w:rFonts w:hint="eastAsia"/>
            <w:noProof/>
          </w:rPr>
          <w:t xml:space="preserve"> 术语和定义</w:t>
        </w:r>
        <w:r w:rsidR="00FB35E0" w:rsidRPr="00FB35E0">
          <w:rPr>
            <w:noProof/>
          </w:rPr>
          <w:tab/>
        </w:r>
        <w:r w:rsidR="00FB35E0" w:rsidRPr="00FB35E0">
          <w:rPr>
            <w:noProof/>
          </w:rPr>
          <w:fldChar w:fldCharType="begin"/>
        </w:r>
        <w:r w:rsidR="00FB35E0" w:rsidRPr="00FB35E0">
          <w:rPr>
            <w:noProof/>
          </w:rPr>
          <w:instrText xml:space="preserve"> PAGEREF _Toc81919201 \h </w:instrText>
        </w:r>
        <w:r w:rsidR="00FB35E0" w:rsidRPr="00FB35E0">
          <w:rPr>
            <w:noProof/>
          </w:rPr>
        </w:r>
        <w:r w:rsidR="00FB35E0" w:rsidRPr="00FB35E0">
          <w:rPr>
            <w:noProof/>
          </w:rPr>
          <w:fldChar w:fldCharType="separate"/>
        </w:r>
        <w:r w:rsidR="00FB35E0" w:rsidRPr="00FB35E0">
          <w:rPr>
            <w:noProof/>
          </w:rPr>
          <w:t>1</w:t>
        </w:r>
        <w:r w:rsidR="00FB35E0" w:rsidRPr="00FB35E0">
          <w:rPr>
            <w:noProof/>
          </w:rPr>
          <w:fldChar w:fldCharType="end"/>
        </w:r>
      </w:hyperlink>
    </w:p>
    <w:p w14:paraId="1C1F8940" w14:textId="6E5AFE8A"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2" w:history="1">
        <w:r w:rsidR="00FB35E0" w:rsidRPr="00FB35E0">
          <w:rPr>
            <w:rStyle w:val="affffff7"/>
            <w:noProof/>
          </w:rPr>
          <w:t>4</w:t>
        </w:r>
        <w:r w:rsidR="00FB35E0">
          <w:rPr>
            <w:rStyle w:val="affffff7"/>
            <w:noProof/>
          </w:rPr>
          <w:t xml:space="preserve"> </w:t>
        </w:r>
        <w:r w:rsidR="00FB35E0" w:rsidRPr="00FB35E0">
          <w:rPr>
            <w:rStyle w:val="affffff7"/>
            <w:rFonts w:hint="eastAsia"/>
            <w:noProof/>
          </w:rPr>
          <w:t xml:space="preserve"> 采集</w:t>
        </w:r>
        <w:r w:rsidR="00FB35E0" w:rsidRPr="00FB35E0">
          <w:rPr>
            <w:noProof/>
          </w:rPr>
          <w:tab/>
        </w:r>
        <w:r w:rsidR="00FB35E0" w:rsidRPr="00FB35E0">
          <w:rPr>
            <w:noProof/>
          </w:rPr>
          <w:fldChar w:fldCharType="begin"/>
        </w:r>
        <w:r w:rsidR="00FB35E0" w:rsidRPr="00FB35E0">
          <w:rPr>
            <w:noProof/>
          </w:rPr>
          <w:instrText xml:space="preserve"> PAGEREF _Toc81919202 \h </w:instrText>
        </w:r>
        <w:r w:rsidR="00FB35E0" w:rsidRPr="00FB35E0">
          <w:rPr>
            <w:noProof/>
          </w:rPr>
        </w:r>
        <w:r w:rsidR="00FB35E0" w:rsidRPr="00FB35E0">
          <w:rPr>
            <w:noProof/>
          </w:rPr>
          <w:fldChar w:fldCharType="separate"/>
        </w:r>
        <w:r w:rsidR="00FB35E0" w:rsidRPr="00FB35E0">
          <w:rPr>
            <w:noProof/>
          </w:rPr>
          <w:t>2</w:t>
        </w:r>
        <w:r w:rsidR="00FB35E0" w:rsidRPr="00FB35E0">
          <w:rPr>
            <w:noProof/>
          </w:rPr>
          <w:fldChar w:fldCharType="end"/>
        </w:r>
      </w:hyperlink>
    </w:p>
    <w:p w14:paraId="00E12276" w14:textId="33E3F8FB"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3" w:history="1">
        <w:r w:rsidR="00FB35E0" w:rsidRPr="00FB35E0">
          <w:rPr>
            <w:rStyle w:val="affffff7"/>
            <w:noProof/>
          </w:rPr>
          <w:t>5</w:t>
        </w:r>
        <w:r w:rsidR="00FB35E0">
          <w:rPr>
            <w:rStyle w:val="affffff7"/>
            <w:noProof/>
          </w:rPr>
          <w:t xml:space="preserve"> </w:t>
        </w:r>
        <w:r w:rsidR="00FB35E0" w:rsidRPr="00FB35E0">
          <w:rPr>
            <w:rStyle w:val="affffff7"/>
            <w:rFonts w:hint="eastAsia"/>
            <w:noProof/>
          </w:rPr>
          <w:t xml:space="preserve"> 备份存储</w:t>
        </w:r>
        <w:r w:rsidR="00FB35E0" w:rsidRPr="00FB35E0">
          <w:rPr>
            <w:noProof/>
          </w:rPr>
          <w:tab/>
        </w:r>
        <w:r w:rsidR="00FB35E0" w:rsidRPr="00FB35E0">
          <w:rPr>
            <w:noProof/>
          </w:rPr>
          <w:fldChar w:fldCharType="begin"/>
        </w:r>
        <w:r w:rsidR="00FB35E0" w:rsidRPr="00FB35E0">
          <w:rPr>
            <w:noProof/>
          </w:rPr>
          <w:instrText xml:space="preserve"> PAGEREF _Toc81919203 \h </w:instrText>
        </w:r>
        <w:r w:rsidR="00FB35E0" w:rsidRPr="00FB35E0">
          <w:rPr>
            <w:noProof/>
          </w:rPr>
        </w:r>
        <w:r w:rsidR="00FB35E0" w:rsidRPr="00FB35E0">
          <w:rPr>
            <w:noProof/>
          </w:rPr>
          <w:fldChar w:fldCharType="separate"/>
        </w:r>
        <w:r w:rsidR="00FB35E0" w:rsidRPr="00FB35E0">
          <w:rPr>
            <w:noProof/>
          </w:rPr>
          <w:t>5</w:t>
        </w:r>
        <w:r w:rsidR="00FB35E0" w:rsidRPr="00FB35E0">
          <w:rPr>
            <w:noProof/>
          </w:rPr>
          <w:fldChar w:fldCharType="end"/>
        </w:r>
      </w:hyperlink>
    </w:p>
    <w:p w14:paraId="57F3C3E9" w14:textId="4BD390F8"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4" w:history="1">
        <w:r w:rsidR="00FB35E0" w:rsidRPr="00FB35E0">
          <w:rPr>
            <w:rStyle w:val="affffff7"/>
            <w:noProof/>
          </w:rPr>
          <w:t>6</w:t>
        </w:r>
        <w:r w:rsidR="00FB35E0">
          <w:rPr>
            <w:rStyle w:val="affffff7"/>
            <w:noProof/>
          </w:rPr>
          <w:t xml:space="preserve"> </w:t>
        </w:r>
        <w:r w:rsidR="00FB35E0" w:rsidRPr="00FB35E0">
          <w:rPr>
            <w:rStyle w:val="affffff7"/>
            <w:rFonts w:hint="eastAsia"/>
            <w:noProof/>
          </w:rPr>
          <w:t xml:space="preserve"> 使用</w:t>
        </w:r>
        <w:r w:rsidR="00FB35E0" w:rsidRPr="00FB35E0">
          <w:rPr>
            <w:noProof/>
          </w:rPr>
          <w:tab/>
        </w:r>
        <w:r w:rsidR="00FB35E0" w:rsidRPr="00FB35E0">
          <w:rPr>
            <w:noProof/>
          </w:rPr>
          <w:fldChar w:fldCharType="begin"/>
        </w:r>
        <w:r w:rsidR="00FB35E0" w:rsidRPr="00FB35E0">
          <w:rPr>
            <w:noProof/>
          </w:rPr>
          <w:instrText xml:space="preserve"> PAGEREF _Toc81919204 \h </w:instrText>
        </w:r>
        <w:r w:rsidR="00FB35E0" w:rsidRPr="00FB35E0">
          <w:rPr>
            <w:noProof/>
          </w:rPr>
        </w:r>
        <w:r w:rsidR="00FB35E0" w:rsidRPr="00FB35E0">
          <w:rPr>
            <w:noProof/>
          </w:rPr>
          <w:fldChar w:fldCharType="separate"/>
        </w:r>
        <w:r w:rsidR="00FB35E0" w:rsidRPr="00FB35E0">
          <w:rPr>
            <w:noProof/>
          </w:rPr>
          <w:t>6</w:t>
        </w:r>
        <w:r w:rsidR="00FB35E0" w:rsidRPr="00FB35E0">
          <w:rPr>
            <w:noProof/>
          </w:rPr>
          <w:fldChar w:fldCharType="end"/>
        </w:r>
      </w:hyperlink>
    </w:p>
    <w:p w14:paraId="3DAFA095" w14:textId="0E6D677E"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5" w:history="1">
        <w:r w:rsidR="00FB35E0" w:rsidRPr="00FB35E0">
          <w:rPr>
            <w:rStyle w:val="affffff7"/>
            <w:noProof/>
          </w:rPr>
          <w:t>7</w:t>
        </w:r>
        <w:r w:rsidR="00FB35E0">
          <w:rPr>
            <w:rStyle w:val="affffff7"/>
            <w:noProof/>
          </w:rPr>
          <w:t xml:space="preserve"> </w:t>
        </w:r>
        <w:r w:rsidR="00FB35E0" w:rsidRPr="00FB35E0">
          <w:rPr>
            <w:rStyle w:val="affffff7"/>
            <w:rFonts w:hint="eastAsia"/>
            <w:noProof/>
          </w:rPr>
          <w:t xml:space="preserve"> 删除</w:t>
        </w:r>
        <w:r w:rsidR="00FB35E0" w:rsidRPr="00FB35E0">
          <w:rPr>
            <w:noProof/>
          </w:rPr>
          <w:tab/>
        </w:r>
        <w:r w:rsidR="00FB35E0" w:rsidRPr="00FB35E0">
          <w:rPr>
            <w:noProof/>
          </w:rPr>
          <w:fldChar w:fldCharType="begin"/>
        </w:r>
        <w:r w:rsidR="00FB35E0" w:rsidRPr="00FB35E0">
          <w:rPr>
            <w:noProof/>
          </w:rPr>
          <w:instrText xml:space="preserve"> PAGEREF _Toc81919205 \h </w:instrText>
        </w:r>
        <w:r w:rsidR="00FB35E0" w:rsidRPr="00FB35E0">
          <w:rPr>
            <w:noProof/>
          </w:rPr>
        </w:r>
        <w:r w:rsidR="00FB35E0" w:rsidRPr="00FB35E0">
          <w:rPr>
            <w:noProof/>
          </w:rPr>
          <w:fldChar w:fldCharType="separate"/>
        </w:r>
        <w:r w:rsidR="00FB35E0" w:rsidRPr="00FB35E0">
          <w:rPr>
            <w:noProof/>
          </w:rPr>
          <w:t>8</w:t>
        </w:r>
        <w:r w:rsidR="00FB35E0" w:rsidRPr="00FB35E0">
          <w:rPr>
            <w:noProof/>
          </w:rPr>
          <w:fldChar w:fldCharType="end"/>
        </w:r>
      </w:hyperlink>
    </w:p>
    <w:p w14:paraId="15B03864" w14:textId="162807BF"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6" w:history="1">
        <w:r w:rsidR="00FB35E0" w:rsidRPr="00FB35E0">
          <w:rPr>
            <w:rStyle w:val="affffff7"/>
            <w:noProof/>
          </w:rPr>
          <w:t>8</w:t>
        </w:r>
        <w:r w:rsidR="00FB35E0">
          <w:rPr>
            <w:rStyle w:val="affffff7"/>
            <w:noProof/>
          </w:rPr>
          <w:t xml:space="preserve"> </w:t>
        </w:r>
        <w:r w:rsidR="00FB35E0" w:rsidRPr="00FB35E0">
          <w:rPr>
            <w:rStyle w:val="affffff7"/>
            <w:rFonts w:hint="eastAsia"/>
            <w:noProof/>
          </w:rPr>
          <w:t xml:space="preserve"> 应急</w:t>
        </w:r>
        <w:r w:rsidR="00FB35E0" w:rsidRPr="00FB35E0">
          <w:rPr>
            <w:noProof/>
          </w:rPr>
          <w:tab/>
        </w:r>
        <w:r w:rsidR="00FB35E0" w:rsidRPr="00FB35E0">
          <w:rPr>
            <w:noProof/>
          </w:rPr>
          <w:fldChar w:fldCharType="begin"/>
        </w:r>
        <w:r w:rsidR="00FB35E0" w:rsidRPr="00FB35E0">
          <w:rPr>
            <w:noProof/>
          </w:rPr>
          <w:instrText xml:space="preserve"> PAGEREF _Toc81919206 \h </w:instrText>
        </w:r>
        <w:r w:rsidR="00FB35E0" w:rsidRPr="00FB35E0">
          <w:rPr>
            <w:noProof/>
          </w:rPr>
        </w:r>
        <w:r w:rsidR="00FB35E0" w:rsidRPr="00FB35E0">
          <w:rPr>
            <w:noProof/>
          </w:rPr>
          <w:fldChar w:fldCharType="separate"/>
        </w:r>
        <w:r w:rsidR="00FB35E0" w:rsidRPr="00FB35E0">
          <w:rPr>
            <w:noProof/>
          </w:rPr>
          <w:t>9</w:t>
        </w:r>
        <w:r w:rsidR="00FB35E0" w:rsidRPr="00FB35E0">
          <w:rPr>
            <w:noProof/>
          </w:rPr>
          <w:fldChar w:fldCharType="end"/>
        </w:r>
      </w:hyperlink>
    </w:p>
    <w:p w14:paraId="24701A03" w14:textId="77777777" w:rsidR="00FB35E0" w:rsidRPr="00FB35E0" w:rsidRDefault="00F10E92">
      <w:pPr>
        <w:pStyle w:val="10"/>
        <w:tabs>
          <w:tab w:val="right" w:leader="dot" w:pos="9344"/>
        </w:tabs>
        <w:rPr>
          <w:rFonts w:asciiTheme="minorHAnsi" w:eastAsiaTheme="minorEastAsia" w:hAnsiTheme="minorHAnsi" w:cstheme="minorBidi"/>
          <w:noProof/>
          <w:szCs w:val="22"/>
        </w:rPr>
      </w:pPr>
      <w:hyperlink w:anchor="_Toc81919207" w:history="1">
        <w:r w:rsidR="00FB35E0" w:rsidRPr="00FB35E0">
          <w:rPr>
            <w:rStyle w:val="affffff7"/>
            <w:rFonts w:hint="eastAsia"/>
            <w:noProof/>
          </w:rPr>
          <w:t>参考文献</w:t>
        </w:r>
        <w:r w:rsidR="00FB35E0" w:rsidRPr="00FB35E0">
          <w:rPr>
            <w:noProof/>
          </w:rPr>
          <w:tab/>
        </w:r>
        <w:r w:rsidR="00FB35E0" w:rsidRPr="00FB35E0">
          <w:rPr>
            <w:noProof/>
          </w:rPr>
          <w:fldChar w:fldCharType="begin"/>
        </w:r>
        <w:r w:rsidR="00FB35E0" w:rsidRPr="00FB35E0">
          <w:rPr>
            <w:noProof/>
          </w:rPr>
          <w:instrText xml:space="preserve"> PAGEREF _Toc81919207 \h </w:instrText>
        </w:r>
        <w:r w:rsidR="00FB35E0" w:rsidRPr="00FB35E0">
          <w:rPr>
            <w:noProof/>
          </w:rPr>
        </w:r>
        <w:r w:rsidR="00FB35E0" w:rsidRPr="00FB35E0">
          <w:rPr>
            <w:noProof/>
          </w:rPr>
          <w:fldChar w:fldCharType="separate"/>
        </w:r>
        <w:r w:rsidR="00FB35E0" w:rsidRPr="00FB35E0">
          <w:rPr>
            <w:noProof/>
          </w:rPr>
          <w:t>10</w:t>
        </w:r>
        <w:r w:rsidR="00FB35E0" w:rsidRPr="00FB35E0">
          <w:rPr>
            <w:noProof/>
          </w:rPr>
          <w:fldChar w:fldCharType="end"/>
        </w:r>
      </w:hyperlink>
    </w:p>
    <w:p w14:paraId="0F155975" w14:textId="75FBBEA8" w:rsidR="00FB35E0" w:rsidRPr="00FB35E0" w:rsidRDefault="00FB35E0" w:rsidP="00FB35E0">
      <w:pPr>
        <w:pStyle w:val="afffffc"/>
        <w:spacing w:after="360"/>
        <w:sectPr w:rsidR="00FB35E0" w:rsidRPr="00FB35E0" w:rsidSect="00FB35E0">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FB35E0">
        <w:fldChar w:fldCharType="end"/>
      </w:r>
    </w:p>
    <w:p w14:paraId="1F4B882D" w14:textId="21C6C028" w:rsidR="002761AB" w:rsidRPr="00FF1D3F" w:rsidRDefault="002761AB" w:rsidP="002761AB">
      <w:pPr>
        <w:pStyle w:val="a6"/>
        <w:spacing w:after="360"/>
        <w:rPr>
          <w:color w:val="000000" w:themeColor="text1"/>
        </w:rPr>
      </w:pPr>
      <w:bookmarkStart w:id="24" w:name="_Toc81919198"/>
      <w:bookmarkStart w:id="25" w:name="BookMark2"/>
      <w:bookmarkEnd w:id="22"/>
      <w:r w:rsidRPr="00FF1D3F">
        <w:rPr>
          <w:color w:val="000000" w:themeColor="text1"/>
          <w:spacing w:val="320"/>
        </w:rPr>
        <w:lastRenderedPageBreak/>
        <w:t>前</w:t>
      </w:r>
      <w:r w:rsidRPr="00FF1D3F">
        <w:rPr>
          <w:color w:val="000000" w:themeColor="text1"/>
        </w:rPr>
        <w:t>言</w:t>
      </w:r>
      <w:bookmarkEnd w:id="23"/>
      <w:bookmarkEnd w:id="24"/>
    </w:p>
    <w:p w14:paraId="2FB3D7A7" w14:textId="77777777" w:rsidR="002761AB" w:rsidRPr="00FF1D3F" w:rsidRDefault="002761AB" w:rsidP="003E5A43">
      <w:pPr>
        <w:pStyle w:val="affff6"/>
        <w:spacing w:line="360" w:lineRule="auto"/>
        <w:ind w:firstLine="420"/>
        <w:rPr>
          <w:color w:val="000000" w:themeColor="text1"/>
        </w:rPr>
      </w:pPr>
      <w:r w:rsidRPr="00FF1D3F">
        <w:rPr>
          <w:rFonts w:hint="eastAsia"/>
          <w:color w:val="000000" w:themeColor="text1"/>
        </w:rPr>
        <w:t>本文件按照GB/T 1.1—2020《标准化工作导则  第1部分：标准化文件的结构和起草规则》的规定起草。</w:t>
      </w:r>
    </w:p>
    <w:p w14:paraId="2164E914" w14:textId="77777777" w:rsidR="002761AB" w:rsidRPr="00FF1D3F" w:rsidRDefault="002761AB" w:rsidP="003E5A43">
      <w:pPr>
        <w:pStyle w:val="affff6"/>
        <w:spacing w:line="360" w:lineRule="auto"/>
        <w:ind w:firstLine="420"/>
        <w:rPr>
          <w:color w:val="000000" w:themeColor="text1"/>
        </w:rPr>
      </w:pPr>
      <w:r w:rsidRPr="00FF1D3F">
        <w:rPr>
          <w:rFonts w:hint="eastAsia"/>
          <w:color w:val="000000" w:themeColor="text1"/>
        </w:rPr>
        <w:t>本标准由中国百货商业协会提出并归口。</w:t>
      </w:r>
    </w:p>
    <w:p w14:paraId="431045B5" w14:textId="7B87B079" w:rsidR="00AA18FC" w:rsidRPr="00FF1D3F" w:rsidRDefault="00AA18FC" w:rsidP="00AA18FC">
      <w:pPr>
        <w:pStyle w:val="affff6"/>
        <w:spacing w:line="360" w:lineRule="auto"/>
        <w:ind w:firstLine="420"/>
        <w:rPr>
          <w:color w:val="000000" w:themeColor="text1"/>
        </w:rPr>
      </w:pPr>
      <w:bookmarkStart w:id="26" w:name="BookMark4"/>
      <w:bookmarkEnd w:id="25"/>
      <w:r w:rsidRPr="00FF1D3F">
        <w:rPr>
          <w:rFonts w:hint="eastAsia"/>
          <w:color w:val="000000" w:themeColor="text1"/>
        </w:rPr>
        <w:t>本文件起草单位：</w:t>
      </w:r>
      <w:r w:rsidR="009A63DB" w:rsidRPr="00FF1D3F">
        <w:rPr>
          <w:color w:val="000000" w:themeColor="text1"/>
        </w:rPr>
        <w:t xml:space="preserve"> </w:t>
      </w:r>
    </w:p>
    <w:p w14:paraId="624EFA1B" w14:textId="6109CEBF" w:rsidR="00AA18FC" w:rsidRPr="00FF1D3F" w:rsidRDefault="00AA18FC" w:rsidP="00AA18FC">
      <w:pPr>
        <w:pStyle w:val="affff6"/>
        <w:spacing w:line="360" w:lineRule="auto"/>
        <w:ind w:firstLine="420"/>
        <w:rPr>
          <w:color w:val="000000" w:themeColor="text1"/>
        </w:rPr>
        <w:sectPr w:rsidR="00AA18FC" w:rsidRPr="00FF1D3F" w:rsidSect="005916C8">
          <w:pgSz w:w="11906" w:h="16838" w:code="9"/>
          <w:pgMar w:top="2410" w:right="1134" w:bottom="1134" w:left="1134" w:header="1418" w:footer="1134" w:gutter="284"/>
          <w:pgNumType w:fmt="upperRoman"/>
          <w:cols w:space="425"/>
          <w:formProt w:val="0"/>
          <w:docGrid w:linePitch="312"/>
        </w:sectPr>
      </w:pPr>
      <w:r w:rsidRPr="00FF1D3F">
        <w:rPr>
          <w:rFonts w:hint="eastAsia"/>
          <w:color w:val="000000" w:themeColor="text1"/>
        </w:rPr>
        <w:t>本文件主要起草人：</w:t>
      </w:r>
      <w:r w:rsidR="009A63DB" w:rsidRPr="00FF1D3F">
        <w:rPr>
          <w:color w:val="000000" w:themeColor="text1"/>
        </w:rPr>
        <w:t xml:space="preserve"> </w:t>
      </w:r>
    </w:p>
    <w:p w14:paraId="1A74A343" w14:textId="77777777" w:rsidR="00894836" w:rsidRPr="00AA18FC" w:rsidRDefault="00894836" w:rsidP="00093D25">
      <w:pPr>
        <w:spacing w:line="20" w:lineRule="exact"/>
        <w:jc w:val="center"/>
        <w:rPr>
          <w:rFonts w:ascii="黑体" w:eastAsia="黑体" w:hAnsi="黑体"/>
          <w:color w:val="000000" w:themeColor="text1"/>
          <w:sz w:val="32"/>
          <w:szCs w:val="32"/>
        </w:rPr>
      </w:pPr>
    </w:p>
    <w:p w14:paraId="07A7FD10" w14:textId="77777777" w:rsidR="00894836" w:rsidRPr="00FF1D3F" w:rsidRDefault="00894836" w:rsidP="00093D25">
      <w:pPr>
        <w:spacing w:line="20" w:lineRule="exact"/>
        <w:jc w:val="center"/>
        <w:rPr>
          <w:rFonts w:ascii="黑体" w:eastAsia="黑体" w:hAnsi="黑体"/>
          <w:color w:val="000000" w:themeColor="text1"/>
          <w:sz w:val="32"/>
          <w:szCs w:val="32"/>
        </w:rPr>
      </w:pPr>
    </w:p>
    <w:sdt>
      <w:sdtPr>
        <w:tag w:val="NEW_STAND_NAME"/>
        <w:id w:val="595910757"/>
        <w:lock w:val="sdtLocked"/>
        <w:placeholder>
          <w:docPart w:val="6E616C707DDA4FC1A8C5ACDFF0DE2A42"/>
        </w:placeholder>
      </w:sdtPr>
      <w:sdtEndPr/>
      <w:sdtContent>
        <w:bookmarkStart w:id="27" w:name="NEW_STAND_NAME" w:displacedByCustomXml="prev"/>
        <w:p w14:paraId="52A3F95F" w14:textId="7D6FAB6F" w:rsidR="00F26B7E" w:rsidRPr="00FF1D3F" w:rsidRDefault="003D3455" w:rsidP="003D3455">
          <w:pPr>
            <w:pStyle w:val="afffffffff1"/>
            <w:spacing w:beforeLines="100" w:before="240" w:afterLines="220" w:after="528"/>
          </w:pPr>
          <w:r>
            <w:rPr>
              <w:rFonts w:hint="eastAsia"/>
            </w:rPr>
            <w:t>零售商顾客信息采集操作规范</w:t>
          </w:r>
        </w:p>
      </w:sdtContent>
    </w:sdt>
    <w:bookmarkEnd w:id="27" w:displacedByCustomXml="prev"/>
    <w:p w14:paraId="77A291F1" w14:textId="77777777" w:rsidR="00E2552F" w:rsidRPr="00FF1D3F" w:rsidRDefault="00E2552F" w:rsidP="009513F0">
      <w:pPr>
        <w:pStyle w:val="affc"/>
        <w:spacing w:before="240" w:after="240" w:line="360" w:lineRule="auto"/>
        <w:rPr>
          <w:color w:val="000000" w:themeColor="text1"/>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81918566"/>
      <w:bookmarkStart w:id="37" w:name="_Toc81919199"/>
      <w:r w:rsidRPr="00FF1D3F">
        <w:rPr>
          <w:rFonts w:hint="eastAsia"/>
          <w:color w:val="000000" w:themeColor="text1"/>
        </w:rPr>
        <w:t>范围</w:t>
      </w:r>
      <w:bookmarkEnd w:id="28"/>
      <w:bookmarkEnd w:id="29"/>
      <w:bookmarkEnd w:id="30"/>
      <w:bookmarkEnd w:id="31"/>
      <w:bookmarkEnd w:id="32"/>
      <w:bookmarkEnd w:id="33"/>
      <w:bookmarkEnd w:id="34"/>
      <w:bookmarkEnd w:id="35"/>
      <w:bookmarkEnd w:id="36"/>
      <w:bookmarkEnd w:id="37"/>
    </w:p>
    <w:p w14:paraId="32C5C1FD" w14:textId="55AE6C2F" w:rsidR="00A2548D" w:rsidRPr="00FF1D3F" w:rsidRDefault="00A2548D" w:rsidP="009513F0">
      <w:pPr>
        <w:pStyle w:val="affff6"/>
        <w:spacing w:line="360" w:lineRule="auto"/>
        <w:ind w:firstLine="420"/>
        <w:rPr>
          <w:color w:val="000000" w:themeColor="text1"/>
        </w:rPr>
      </w:pPr>
      <w:bookmarkStart w:id="38" w:name="_Toc17233326"/>
      <w:bookmarkStart w:id="39" w:name="_Toc17233334"/>
      <w:bookmarkStart w:id="40" w:name="_Toc24884212"/>
      <w:bookmarkStart w:id="41" w:name="_Toc24884219"/>
      <w:bookmarkStart w:id="42" w:name="_Toc26648466"/>
      <w:r w:rsidRPr="00FF1D3F">
        <w:rPr>
          <w:rFonts w:hint="eastAsia"/>
          <w:color w:val="000000" w:themeColor="text1"/>
        </w:rPr>
        <w:t>本标准规定</w:t>
      </w:r>
      <w:r w:rsidR="007F4505">
        <w:rPr>
          <w:rFonts w:hint="eastAsia"/>
          <w:color w:val="000000" w:themeColor="text1"/>
        </w:rPr>
        <w:t>零售商在采集</w:t>
      </w:r>
      <w:r w:rsidRPr="00FF1D3F">
        <w:rPr>
          <w:rFonts w:hint="eastAsia"/>
          <w:color w:val="000000" w:themeColor="text1"/>
        </w:rPr>
        <w:t>顾客信息</w:t>
      </w:r>
      <w:r w:rsidR="007F4505">
        <w:rPr>
          <w:rFonts w:hint="eastAsia"/>
          <w:color w:val="000000" w:themeColor="text1"/>
        </w:rPr>
        <w:t>工作中，相关的术语</w:t>
      </w:r>
      <w:r w:rsidRPr="00FF1D3F">
        <w:rPr>
          <w:rFonts w:hint="eastAsia"/>
          <w:color w:val="000000" w:themeColor="text1"/>
        </w:rPr>
        <w:t>定义</w:t>
      </w:r>
      <w:r w:rsidR="007F4505">
        <w:rPr>
          <w:rFonts w:hint="eastAsia"/>
          <w:color w:val="000000" w:themeColor="text1"/>
        </w:rPr>
        <w:t>和</w:t>
      </w:r>
      <w:r w:rsidRPr="00FF1D3F">
        <w:rPr>
          <w:rFonts w:hint="eastAsia"/>
          <w:color w:val="000000" w:themeColor="text1"/>
        </w:rPr>
        <w:t>采集</w:t>
      </w:r>
      <w:r w:rsidR="007F4505">
        <w:rPr>
          <w:rFonts w:hint="eastAsia"/>
          <w:color w:val="000000" w:themeColor="text1"/>
        </w:rPr>
        <w:t>的</w:t>
      </w:r>
      <w:r w:rsidRPr="00FF1D3F">
        <w:rPr>
          <w:rFonts w:hint="eastAsia"/>
          <w:color w:val="000000" w:themeColor="text1"/>
        </w:rPr>
        <w:t>操作规范。</w:t>
      </w:r>
    </w:p>
    <w:p w14:paraId="67AFCF10" w14:textId="77777777" w:rsidR="008B0C9C" w:rsidRPr="00FF1D3F" w:rsidRDefault="00A2548D" w:rsidP="009513F0">
      <w:pPr>
        <w:pStyle w:val="affff6"/>
        <w:spacing w:line="360" w:lineRule="auto"/>
        <w:ind w:firstLine="420"/>
        <w:rPr>
          <w:color w:val="000000" w:themeColor="text1"/>
        </w:rPr>
      </w:pPr>
      <w:r w:rsidRPr="00FF1D3F">
        <w:rPr>
          <w:rFonts w:hint="eastAsia"/>
          <w:color w:val="000000" w:themeColor="text1"/>
        </w:rPr>
        <w:t>本标准适用于零售企业顾客信息采集管理工作。</w:t>
      </w:r>
    </w:p>
    <w:p w14:paraId="5EA795F1" w14:textId="77777777" w:rsidR="00E2552F" w:rsidRPr="00FF1D3F" w:rsidRDefault="00E2552F" w:rsidP="009513F0">
      <w:pPr>
        <w:pStyle w:val="affc"/>
        <w:spacing w:before="240" w:after="240" w:line="360" w:lineRule="auto"/>
        <w:rPr>
          <w:color w:val="000000" w:themeColor="text1"/>
        </w:rPr>
      </w:pPr>
      <w:bookmarkStart w:id="43" w:name="_Toc26718931"/>
      <w:bookmarkStart w:id="44" w:name="_Toc26986531"/>
      <w:bookmarkStart w:id="45" w:name="_Toc26986772"/>
      <w:bookmarkStart w:id="46" w:name="_Toc81918567"/>
      <w:bookmarkStart w:id="47" w:name="_Toc81919200"/>
      <w:r w:rsidRPr="00FF1D3F">
        <w:rPr>
          <w:rFonts w:hint="eastAsia"/>
          <w:color w:val="000000" w:themeColor="text1"/>
        </w:rPr>
        <w:t>规范性引用文件</w:t>
      </w:r>
      <w:bookmarkEnd w:id="38"/>
      <w:bookmarkEnd w:id="39"/>
      <w:bookmarkEnd w:id="40"/>
      <w:bookmarkEnd w:id="41"/>
      <w:bookmarkEnd w:id="42"/>
      <w:bookmarkEnd w:id="43"/>
      <w:bookmarkEnd w:id="44"/>
      <w:bookmarkEnd w:id="45"/>
      <w:bookmarkEnd w:id="46"/>
      <w:bookmarkEnd w:id="47"/>
    </w:p>
    <w:sdt>
      <w:sdtPr>
        <w:rPr>
          <w:rFonts w:hint="eastAsia"/>
          <w:color w:val="000000" w:themeColor="text1"/>
        </w:rPr>
        <w:id w:val="715848253"/>
        <w:placeholder>
          <w:docPart w:val="6B237F6DB8B24435BF86D855B8633F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E30256D" w14:textId="77777777" w:rsidR="00AA6EC9" w:rsidRPr="00FF1D3F" w:rsidRDefault="008A57E6" w:rsidP="009513F0">
          <w:pPr>
            <w:pStyle w:val="affff6"/>
            <w:spacing w:line="360" w:lineRule="auto"/>
            <w:ind w:firstLine="420"/>
            <w:rPr>
              <w:color w:val="000000" w:themeColor="text1"/>
            </w:rPr>
          </w:pPr>
          <w:r w:rsidRPr="00FF1D3F">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18AF7F" w14:textId="77777777" w:rsidR="00EC6A58" w:rsidRDefault="00EC6A58" w:rsidP="009513F0">
      <w:pPr>
        <w:pStyle w:val="affff6"/>
        <w:spacing w:line="360" w:lineRule="auto"/>
        <w:ind w:firstLine="420"/>
        <w:rPr>
          <w:color w:val="000000" w:themeColor="text1"/>
        </w:rPr>
      </w:pPr>
      <w:r w:rsidRPr="00FF1D3F">
        <w:rPr>
          <w:rFonts w:hint="eastAsia"/>
          <w:color w:val="000000" w:themeColor="text1"/>
        </w:rPr>
        <w:t>GB/T 35273—2020</w:t>
      </w:r>
      <w:r>
        <w:rPr>
          <w:rFonts w:hint="eastAsia"/>
          <w:color w:val="000000" w:themeColor="text1"/>
        </w:rPr>
        <w:t xml:space="preserve"> </w:t>
      </w:r>
      <w:r w:rsidRPr="00FF1D3F">
        <w:rPr>
          <w:rFonts w:hint="eastAsia"/>
          <w:color w:val="000000" w:themeColor="text1"/>
        </w:rPr>
        <w:t>信息安全技术 个人信息安全规范</w:t>
      </w:r>
    </w:p>
    <w:p w14:paraId="6611805D" w14:textId="77777777" w:rsidR="00EC6A58" w:rsidRPr="00EC6A58" w:rsidRDefault="00EC6A58" w:rsidP="009513F0">
      <w:pPr>
        <w:pStyle w:val="affff6"/>
        <w:spacing w:line="360" w:lineRule="auto"/>
        <w:ind w:firstLine="420"/>
        <w:rPr>
          <w:color w:val="000000" w:themeColor="text1"/>
        </w:rPr>
      </w:pPr>
      <w:r w:rsidRPr="00FF1D3F">
        <w:rPr>
          <w:rFonts w:hint="eastAsia"/>
          <w:color w:val="000000" w:themeColor="text1"/>
        </w:rPr>
        <w:t>GB/T 22239—2019</w:t>
      </w:r>
      <w:r>
        <w:rPr>
          <w:rFonts w:hint="eastAsia"/>
          <w:color w:val="000000" w:themeColor="text1"/>
        </w:rPr>
        <w:t xml:space="preserve"> </w:t>
      </w:r>
      <w:r w:rsidRPr="00FF1D3F">
        <w:rPr>
          <w:rFonts w:hint="eastAsia"/>
          <w:color w:val="000000" w:themeColor="text1"/>
        </w:rPr>
        <w:t>信息安全技术 网络安全等级保护基本要求</w:t>
      </w:r>
    </w:p>
    <w:p w14:paraId="487658E9" w14:textId="77777777" w:rsidR="00B265BC" w:rsidRPr="00FF1D3F" w:rsidRDefault="00FD59EB" w:rsidP="009513F0">
      <w:pPr>
        <w:pStyle w:val="affc"/>
        <w:spacing w:before="240" w:after="240" w:line="360" w:lineRule="auto"/>
        <w:rPr>
          <w:color w:val="000000" w:themeColor="text1"/>
        </w:rPr>
      </w:pPr>
      <w:bookmarkStart w:id="48" w:name="_Toc81918568"/>
      <w:bookmarkStart w:id="49" w:name="_Toc81919201"/>
      <w:r w:rsidRPr="00EC6A58">
        <w:rPr>
          <w:rFonts w:hint="eastAsia"/>
          <w:color w:val="000000" w:themeColor="text1"/>
        </w:rPr>
        <w:t>术语和定义</w:t>
      </w:r>
      <w:bookmarkEnd w:id="48"/>
      <w:bookmarkEnd w:id="49"/>
    </w:p>
    <w:bookmarkStart w:id="50" w:name="_Toc26986532" w:displacedByCustomXml="next"/>
    <w:bookmarkEnd w:id="50" w:displacedByCustomXml="next"/>
    <w:sdt>
      <w:sdtPr>
        <w:rPr>
          <w:color w:val="000000" w:themeColor="text1"/>
        </w:rPr>
        <w:id w:val="-1909835108"/>
        <w:placeholder>
          <w:docPart w:val="617C3CD39C6C4369A9830141F5664A9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F3DB669" w14:textId="77777777" w:rsidR="004B3E93" w:rsidRPr="00FF1D3F" w:rsidRDefault="00A2548D" w:rsidP="009513F0">
          <w:pPr>
            <w:pStyle w:val="affff6"/>
            <w:spacing w:line="360" w:lineRule="auto"/>
            <w:ind w:firstLine="420"/>
            <w:rPr>
              <w:color w:val="000000" w:themeColor="text1"/>
            </w:rPr>
          </w:pPr>
          <w:r w:rsidRPr="00FF1D3F">
            <w:rPr>
              <w:color w:val="000000" w:themeColor="text1"/>
            </w:rPr>
            <w:t>下列术语和定义适用于本文件。</w:t>
          </w:r>
        </w:p>
      </w:sdtContent>
    </w:sdt>
    <w:p w14:paraId="7D8BDD31" w14:textId="77777777" w:rsidR="00A2548D" w:rsidRPr="00FF1D3F" w:rsidRDefault="00A2548D" w:rsidP="009513F0">
      <w:pPr>
        <w:pStyle w:val="affd"/>
        <w:spacing w:before="120" w:after="120" w:line="360" w:lineRule="auto"/>
        <w:rPr>
          <w:color w:val="000000" w:themeColor="text1"/>
        </w:rPr>
      </w:pPr>
      <w:bookmarkStart w:id="51" w:name="_Toc77166683"/>
      <w:bookmarkStart w:id="52" w:name="_Toc81918569"/>
      <w:r w:rsidRPr="00FF1D3F">
        <w:rPr>
          <w:rFonts w:hint="eastAsia"/>
          <w:color w:val="000000" w:themeColor="text1"/>
        </w:rPr>
        <w:t>顾客信息</w:t>
      </w:r>
      <w:bookmarkEnd w:id="51"/>
      <w:bookmarkEnd w:id="52"/>
    </w:p>
    <w:p w14:paraId="79B19529" w14:textId="54CB04F6" w:rsidR="00A2548D" w:rsidRDefault="00A2548D" w:rsidP="009513F0">
      <w:pPr>
        <w:pStyle w:val="affff6"/>
        <w:spacing w:line="360" w:lineRule="auto"/>
        <w:ind w:firstLine="420"/>
        <w:rPr>
          <w:rFonts w:ascii="Arial" w:hAnsi="Arial" w:cs="Arial"/>
          <w:color w:val="000000" w:themeColor="text1"/>
          <w:szCs w:val="21"/>
          <w:shd w:val="clear" w:color="auto" w:fill="FFFFFF"/>
        </w:rPr>
      </w:pPr>
      <w:r w:rsidRPr="00FF1D3F">
        <w:rPr>
          <w:rFonts w:hint="eastAsia"/>
          <w:color w:val="000000" w:themeColor="text1"/>
        </w:rPr>
        <w:t>指以电子或者其他方式记录的能够单独或者与其他信息结合识别特定顾客身份或者反映特定顾客活动情况的各种信息，包括姓名、出生日期、身份证件号码、</w:t>
      </w:r>
      <w:r w:rsidR="00AA18FC">
        <w:rPr>
          <w:rFonts w:hint="eastAsia"/>
          <w:color w:val="000000" w:themeColor="text1"/>
        </w:rPr>
        <w:t>手机号码、</w:t>
      </w:r>
      <w:r w:rsidRPr="00FF1D3F">
        <w:rPr>
          <w:rFonts w:hint="eastAsia"/>
          <w:color w:val="000000" w:themeColor="text1"/>
        </w:rPr>
        <w:t>个人生物识别信息、住址、电话号码、通信通讯联系方式、通信记录和</w:t>
      </w:r>
      <w:r w:rsidR="009430A9">
        <w:rPr>
          <w:rFonts w:hint="eastAsia"/>
          <w:color w:val="000000" w:themeColor="text1"/>
        </w:rPr>
        <w:t>内容、账号密码、财产信息、征信信息、行踪轨迹、住宿信息、健康</w:t>
      </w:r>
      <w:r w:rsidR="00033021">
        <w:rPr>
          <w:rFonts w:hint="eastAsia"/>
          <w:color w:val="000000" w:themeColor="text1"/>
        </w:rPr>
        <w:t>生理</w:t>
      </w:r>
      <w:r w:rsidRPr="00FF1D3F">
        <w:rPr>
          <w:rFonts w:hint="eastAsia"/>
          <w:color w:val="000000" w:themeColor="text1"/>
        </w:rPr>
        <w:t>信息、交易信息等。</w:t>
      </w:r>
    </w:p>
    <w:p w14:paraId="2CB4498C" w14:textId="77777777" w:rsidR="006B4CDD" w:rsidRPr="00FF1D3F" w:rsidRDefault="006B4CDD" w:rsidP="009513F0">
      <w:pPr>
        <w:pStyle w:val="affd"/>
        <w:spacing w:before="120" w:after="120" w:line="360" w:lineRule="auto"/>
        <w:rPr>
          <w:color w:val="000000" w:themeColor="text1"/>
        </w:rPr>
      </w:pPr>
      <w:bookmarkStart w:id="53" w:name="_Toc81918570"/>
      <w:r w:rsidRPr="00FF1D3F">
        <w:rPr>
          <w:rFonts w:hint="eastAsia"/>
          <w:color w:val="000000" w:themeColor="text1"/>
        </w:rPr>
        <w:t>顾客敏感信息</w:t>
      </w:r>
      <w:bookmarkEnd w:id="53"/>
    </w:p>
    <w:p w14:paraId="1B7638E2" w14:textId="559F3C4E" w:rsidR="006B4CDD" w:rsidRPr="00FF1D3F" w:rsidRDefault="006F7049" w:rsidP="009513F0">
      <w:pPr>
        <w:pStyle w:val="affff6"/>
        <w:spacing w:line="360" w:lineRule="auto"/>
        <w:ind w:firstLine="420"/>
        <w:rPr>
          <w:color w:val="000000" w:themeColor="text1"/>
        </w:rPr>
      </w:pPr>
      <w:r w:rsidRPr="00FF1D3F">
        <w:rPr>
          <w:rFonts w:hint="eastAsia"/>
          <w:color w:val="000000" w:themeColor="text1"/>
        </w:rPr>
        <w:t>指零售商</w:t>
      </w:r>
      <w:r w:rsidRPr="00FF1D3F">
        <w:rPr>
          <w:color w:val="000000" w:themeColor="text1"/>
        </w:rPr>
        <w:t>一旦泄露、非法提供或滥用可能危害人身和财产安全，极易导致个人名誉、身心健康受到损害或歧视性待遇等的</w:t>
      </w:r>
      <w:r w:rsidRPr="00FF1D3F">
        <w:rPr>
          <w:rFonts w:hint="eastAsia"/>
          <w:color w:val="000000" w:themeColor="text1"/>
        </w:rPr>
        <w:t>顾客</w:t>
      </w:r>
      <w:r w:rsidR="004C7E33" w:rsidRPr="00FF1D3F">
        <w:rPr>
          <w:color w:val="000000" w:themeColor="text1"/>
        </w:rPr>
        <w:t>信息。包括身份证件号码、</w:t>
      </w:r>
      <w:r w:rsidR="00F84566" w:rsidRPr="00FF1D3F">
        <w:rPr>
          <w:rFonts w:hint="eastAsia"/>
          <w:color w:val="000000" w:themeColor="text1"/>
        </w:rPr>
        <w:t>个人</w:t>
      </w:r>
      <w:r w:rsidRPr="00FF1D3F">
        <w:rPr>
          <w:color w:val="000000" w:themeColor="text1"/>
        </w:rPr>
        <w:t>生物识别信息、银行账户、通信记录和内容、财产信息、征信信息、行踪轨迹、住宿信息、健康生理信息、交易信息、14 岁以下（含）儿童的个人信息等。</w:t>
      </w:r>
    </w:p>
    <w:p w14:paraId="050DF54F" w14:textId="77777777" w:rsidR="00E03F00" w:rsidRPr="00FF1D3F" w:rsidRDefault="00CF76E0" w:rsidP="009513F0">
      <w:pPr>
        <w:pStyle w:val="affd"/>
        <w:spacing w:before="120" w:after="120" w:line="360" w:lineRule="auto"/>
        <w:rPr>
          <w:color w:val="000000" w:themeColor="text1"/>
        </w:rPr>
      </w:pPr>
      <w:bookmarkStart w:id="54" w:name="_Toc81918571"/>
      <w:r w:rsidRPr="00FF1D3F">
        <w:rPr>
          <w:rFonts w:hint="eastAsia"/>
          <w:color w:val="000000" w:themeColor="text1"/>
        </w:rPr>
        <w:t>顾客</w:t>
      </w:r>
      <w:r w:rsidR="00E03F00" w:rsidRPr="00FF1D3F">
        <w:rPr>
          <w:rFonts w:hint="eastAsia"/>
          <w:color w:val="000000" w:themeColor="text1"/>
        </w:rPr>
        <w:t>生物识别信息</w:t>
      </w:r>
      <w:bookmarkEnd w:id="54"/>
    </w:p>
    <w:p w14:paraId="03889B4A" w14:textId="3CA21DB8" w:rsidR="00E03F00" w:rsidRPr="00FF1D3F" w:rsidRDefault="00CF1704" w:rsidP="009513F0">
      <w:pPr>
        <w:pStyle w:val="affff6"/>
        <w:spacing w:line="360" w:lineRule="auto"/>
        <w:ind w:firstLine="420"/>
        <w:rPr>
          <w:color w:val="000000" w:themeColor="text1"/>
        </w:rPr>
      </w:pPr>
      <w:r w:rsidRPr="00FF1D3F">
        <w:rPr>
          <w:rFonts w:hint="eastAsia"/>
          <w:color w:val="000000" w:themeColor="text1"/>
        </w:rPr>
        <w:t>指</w:t>
      </w:r>
      <w:r w:rsidR="00A601E7" w:rsidRPr="00FF1D3F">
        <w:rPr>
          <w:rFonts w:hint="eastAsia"/>
          <w:color w:val="000000" w:themeColor="text1"/>
        </w:rPr>
        <w:t>顾客</w:t>
      </w:r>
      <w:r w:rsidR="00E03F00" w:rsidRPr="00FF1D3F">
        <w:rPr>
          <w:rFonts w:ascii="Arial" w:hAnsi="Arial" w:cs="Arial"/>
          <w:color w:val="000000" w:themeColor="text1"/>
          <w:szCs w:val="21"/>
          <w:shd w:val="clear" w:color="auto" w:fill="FFFFFF"/>
        </w:rPr>
        <w:t>基因、指纹、声纹、掌纹、耳廓、虹膜、</w:t>
      </w:r>
      <w:r w:rsidRPr="00FF1D3F">
        <w:rPr>
          <w:rFonts w:ascii="Arial" w:hAnsi="Arial" w:cs="Arial" w:hint="eastAsia"/>
          <w:color w:val="000000" w:themeColor="text1"/>
          <w:szCs w:val="21"/>
          <w:shd w:val="clear" w:color="auto" w:fill="FFFFFF"/>
        </w:rPr>
        <w:t>步态、笔迹</w:t>
      </w:r>
      <w:r w:rsidR="00033021">
        <w:rPr>
          <w:rFonts w:ascii="Arial" w:hAnsi="Arial" w:cs="Arial" w:hint="eastAsia"/>
          <w:color w:val="000000" w:themeColor="text1"/>
          <w:szCs w:val="21"/>
          <w:shd w:val="clear" w:color="auto" w:fill="FFFFFF"/>
        </w:rPr>
        <w:t>、</w:t>
      </w:r>
      <w:r w:rsidR="00033021" w:rsidRPr="00FF1D3F">
        <w:rPr>
          <w:rFonts w:ascii="Arial" w:hAnsi="Arial" w:cs="Arial"/>
          <w:color w:val="000000" w:themeColor="text1"/>
          <w:szCs w:val="21"/>
          <w:shd w:val="clear" w:color="auto" w:fill="FFFFFF"/>
        </w:rPr>
        <w:t>面部</w:t>
      </w:r>
      <w:r w:rsidR="00033021">
        <w:rPr>
          <w:rFonts w:ascii="Arial" w:hAnsi="Arial" w:cs="Arial" w:hint="eastAsia"/>
          <w:color w:val="000000" w:themeColor="text1"/>
          <w:szCs w:val="21"/>
          <w:shd w:val="clear" w:color="auto" w:fill="FFFFFF"/>
        </w:rPr>
        <w:t>识别</w:t>
      </w:r>
      <w:r w:rsidR="00033021" w:rsidRPr="00FF1D3F">
        <w:rPr>
          <w:rFonts w:ascii="Arial" w:hAnsi="Arial" w:cs="Arial"/>
          <w:color w:val="000000" w:themeColor="text1"/>
          <w:szCs w:val="21"/>
          <w:shd w:val="clear" w:color="auto" w:fill="FFFFFF"/>
        </w:rPr>
        <w:t>特征</w:t>
      </w:r>
      <w:r w:rsidR="00E03F00" w:rsidRPr="00FF1D3F">
        <w:rPr>
          <w:rFonts w:ascii="Arial" w:hAnsi="Arial" w:cs="Arial"/>
          <w:color w:val="000000" w:themeColor="text1"/>
          <w:szCs w:val="21"/>
          <w:shd w:val="clear" w:color="auto" w:fill="FFFFFF"/>
        </w:rPr>
        <w:t>等</w:t>
      </w:r>
      <w:r w:rsidRPr="00FF1D3F">
        <w:rPr>
          <w:rFonts w:ascii="微软雅黑" w:hAnsi="微软雅黑"/>
          <w:color w:val="000000" w:themeColor="text1"/>
          <w:spacing w:val="8"/>
          <w:shd w:val="clear" w:color="auto" w:fill="FFFFFF"/>
        </w:rPr>
        <w:t>可识别自然人的生理特性与行为特征的信息</w:t>
      </w:r>
      <w:r w:rsidRPr="00FF1D3F">
        <w:rPr>
          <w:rFonts w:ascii="微软雅黑" w:hAnsi="微软雅黑" w:hint="eastAsia"/>
          <w:color w:val="000000" w:themeColor="text1"/>
          <w:spacing w:val="8"/>
          <w:shd w:val="clear" w:color="auto" w:fill="FFFFFF"/>
        </w:rPr>
        <w:t>。</w:t>
      </w:r>
    </w:p>
    <w:p w14:paraId="2ABA1337" w14:textId="77777777" w:rsidR="00A2548D" w:rsidRPr="00FF1D3F" w:rsidRDefault="00A2548D" w:rsidP="009513F0">
      <w:pPr>
        <w:pStyle w:val="affd"/>
        <w:spacing w:before="120" w:after="120" w:line="360" w:lineRule="auto"/>
        <w:rPr>
          <w:color w:val="000000" w:themeColor="text1"/>
        </w:rPr>
      </w:pPr>
      <w:bookmarkStart w:id="55" w:name="_Toc77166684"/>
      <w:bookmarkStart w:id="56" w:name="_Toc81918572"/>
      <w:r w:rsidRPr="00FF1D3F">
        <w:rPr>
          <w:rFonts w:hint="eastAsia"/>
          <w:color w:val="000000" w:themeColor="text1"/>
        </w:rPr>
        <w:lastRenderedPageBreak/>
        <w:t>顾客标签</w:t>
      </w:r>
      <w:bookmarkEnd w:id="55"/>
      <w:bookmarkEnd w:id="56"/>
    </w:p>
    <w:p w14:paraId="3F7FFAB3" w14:textId="549A19EF" w:rsidR="00A2548D" w:rsidRPr="00FF1D3F" w:rsidRDefault="00A2548D" w:rsidP="009513F0">
      <w:pPr>
        <w:pStyle w:val="affff6"/>
        <w:spacing w:line="360" w:lineRule="auto"/>
        <w:ind w:firstLine="420"/>
        <w:rPr>
          <w:color w:val="000000" w:themeColor="text1"/>
        </w:rPr>
      </w:pPr>
      <w:r w:rsidRPr="00FF1D3F">
        <w:rPr>
          <w:rFonts w:hint="eastAsia"/>
          <w:color w:val="000000" w:themeColor="text1"/>
        </w:rPr>
        <w:t>指一个</w:t>
      </w:r>
      <w:r w:rsidRPr="00FF1D3F">
        <w:rPr>
          <w:rFonts w:ascii="Calibri" w:hAnsi="Calibri" w:hint="eastAsia"/>
          <w:noProof w:val="0"/>
          <w:color w:val="000000" w:themeColor="text1"/>
          <w:szCs w:val="21"/>
        </w:rPr>
        <w:t>或多个顾客特征的集合，如顾客的基本信息、兴趣爱好、消费心理、行为特点、社交特点等特征构成的集合，可以更好地为多元化的营销活动开展提供有效</w:t>
      </w:r>
      <w:r w:rsidRPr="00FF1D3F">
        <w:rPr>
          <w:rFonts w:hint="eastAsia"/>
          <w:color w:val="000000" w:themeColor="text1"/>
        </w:rPr>
        <w:t>的数据支撑。</w:t>
      </w:r>
    </w:p>
    <w:p w14:paraId="2BC17713" w14:textId="77777777" w:rsidR="00A2548D" w:rsidRPr="00FF1D3F" w:rsidRDefault="00A2548D" w:rsidP="009513F0">
      <w:pPr>
        <w:pStyle w:val="affd"/>
        <w:spacing w:before="120" w:after="120" w:line="360" w:lineRule="auto"/>
        <w:rPr>
          <w:color w:val="000000" w:themeColor="text1"/>
        </w:rPr>
      </w:pPr>
      <w:bookmarkStart w:id="57" w:name="_Toc76571812"/>
      <w:bookmarkStart w:id="58" w:name="_Toc81918573"/>
      <w:r w:rsidRPr="00FF1D3F">
        <w:rPr>
          <w:rFonts w:hint="eastAsia"/>
          <w:color w:val="000000" w:themeColor="text1"/>
        </w:rPr>
        <w:t>客流数据</w:t>
      </w:r>
      <w:bookmarkEnd w:id="57"/>
      <w:bookmarkEnd w:id="58"/>
    </w:p>
    <w:p w14:paraId="3801E9C5" w14:textId="25BCB1B3" w:rsidR="0050691B" w:rsidRPr="00FF1D3F" w:rsidRDefault="00A2548D" w:rsidP="009513F0">
      <w:pPr>
        <w:widowControl/>
        <w:shd w:val="clear" w:color="auto" w:fill="FFFFFF"/>
        <w:spacing w:after="300" w:line="360" w:lineRule="auto"/>
        <w:ind w:firstLine="420"/>
        <w:jc w:val="left"/>
        <w:rPr>
          <w:color w:val="000000" w:themeColor="text1"/>
          <w:kern w:val="0"/>
        </w:rPr>
      </w:pPr>
      <w:r w:rsidRPr="00FF1D3F">
        <w:rPr>
          <w:rFonts w:hint="eastAsia"/>
          <w:color w:val="000000" w:themeColor="text1"/>
          <w:kern w:val="0"/>
        </w:rPr>
        <w:t>指通过在线下实体的商场、百货、店铺</w:t>
      </w:r>
      <w:r w:rsidRPr="00FF1D3F">
        <w:rPr>
          <w:color w:val="000000" w:themeColor="text1"/>
          <w:kern w:val="0"/>
        </w:rPr>
        <w:t>、</w:t>
      </w:r>
      <w:r w:rsidRPr="00FF1D3F">
        <w:rPr>
          <w:rFonts w:hint="eastAsia"/>
          <w:color w:val="000000" w:themeColor="text1"/>
          <w:kern w:val="0"/>
        </w:rPr>
        <w:t>柜台安装摄像头或智能分析终端，依托</w:t>
      </w:r>
      <w:r w:rsidRPr="00FF1D3F">
        <w:rPr>
          <w:color w:val="000000" w:themeColor="text1"/>
          <w:kern w:val="0"/>
        </w:rPr>
        <w:t>AI</w:t>
      </w:r>
      <w:r w:rsidRPr="00FF1D3F">
        <w:rPr>
          <w:rFonts w:hint="eastAsia"/>
          <w:color w:val="000000" w:themeColor="text1"/>
          <w:kern w:val="0"/>
        </w:rPr>
        <w:t>技术，统计场所内的顾客流动有关数据，如客流人次、游逛时长和场所区域关联等。</w:t>
      </w:r>
    </w:p>
    <w:p w14:paraId="3C720A8D" w14:textId="77777777" w:rsidR="00CC7FF4" w:rsidRPr="00FF1D3F" w:rsidRDefault="00CC7FF4" w:rsidP="009513F0">
      <w:pPr>
        <w:pStyle w:val="affd"/>
        <w:spacing w:before="120" w:after="120" w:line="360" w:lineRule="auto"/>
        <w:rPr>
          <w:color w:val="000000" w:themeColor="text1"/>
        </w:rPr>
      </w:pPr>
      <w:bookmarkStart w:id="59" w:name="_Toc81918574"/>
      <w:r w:rsidRPr="00FF1D3F">
        <w:rPr>
          <w:rFonts w:hint="eastAsia"/>
          <w:color w:val="000000" w:themeColor="text1"/>
        </w:rPr>
        <w:t>客流分析</w:t>
      </w:r>
      <w:bookmarkEnd w:id="59"/>
    </w:p>
    <w:p w14:paraId="7E0B90D8" w14:textId="5B3C6DF5" w:rsidR="00CC7FF4" w:rsidRPr="00FF1D3F" w:rsidRDefault="00CC7FF4" w:rsidP="009513F0">
      <w:pPr>
        <w:widowControl/>
        <w:shd w:val="clear" w:color="auto" w:fill="FFFFFF"/>
        <w:spacing w:after="300" w:line="360" w:lineRule="auto"/>
        <w:ind w:firstLine="420"/>
        <w:jc w:val="left"/>
        <w:rPr>
          <w:rFonts w:ascii="Arial" w:hAnsi="Arial" w:cs="Arial"/>
          <w:color w:val="000000" w:themeColor="text1"/>
          <w:shd w:val="clear" w:color="auto" w:fill="FFFFFF"/>
        </w:rPr>
      </w:pPr>
      <w:r w:rsidRPr="00FF1D3F">
        <w:rPr>
          <w:rFonts w:ascii="Arial" w:hAnsi="Arial" w:cs="Arial"/>
          <w:color w:val="000000" w:themeColor="text1"/>
          <w:shd w:val="clear" w:color="auto" w:fill="FFFFFF"/>
        </w:rPr>
        <w:t>客流分析</w:t>
      </w:r>
      <w:r w:rsidR="009562D2" w:rsidRPr="00FF1D3F">
        <w:rPr>
          <w:rFonts w:ascii="Arial" w:hAnsi="Arial" w:cs="Arial" w:hint="eastAsia"/>
          <w:color w:val="000000" w:themeColor="text1"/>
          <w:shd w:val="clear" w:color="auto" w:fill="FFFFFF"/>
        </w:rPr>
        <w:t>是</w:t>
      </w:r>
      <w:r w:rsidRPr="00FF1D3F">
        <w:rPr>
          <w:rFonts w:ascii="Arial" w:hAnsi="Arial" w:cs="Arial"/>
          <w:color w:val="000000" w:themeColor="text1"/>
          <w:shd w:val="clear" w:color="auto" w:fill="FFFFFF"/>
        </w:rPr>
        <w:t>除了整场客流量和各区域客流量，也包括店铺的顾客进店率、到店率、新老顾客分析、来访频次分析、停留时长分析、客流趋势分析（按小时）、</w:t>
      </w:r>
      <w:proofErr w:type="gramStart"/>
      <w:r w:rsidRPr="00FF1D3F">
        <w:rPr>
          <w:rFonts w:ascii="Arial" w:hAnsi="Arial" w:cs="Arial"/>
          <w:color w:val="000000" w:themeColor="text1"/>
          <w:shd w:val="clear" w:color="auto" w:fill="FFFFFF"/>
        </w:rPr>
        <w:t>数据环</w:t>
      </w:r>
      <w:proofErr w:type="gramEnd"/>
      <w:r w:rsidRPr="00FF1D3F">
        <w:rPr>
          <w:rFonts w:ascii="Arial" w:hAnsi="Arial" w:cs="Arial"/>
          <w:color w:val="000000" w:themeColor="text1"/>
          <w:shd w:val="clear" w:color="auto" w:fill="FFFFFF"/>
        </w:rPr>
        <w:t>比分析</w:t>
      </w:r>
      <w:r w:rsidR="00AA18FC">
        <w:rPr>
          <w:rFonts w:ascii="Arial" w:hAnsi="Arial" w:cs="Arial" w:hint="eastAsia"/>
          <w:color w:val="000000" w:themeColor="text1"/>
          <w:shd w:val="clear" w:color="auto" w:fill="FFFFFF"/>
        </w:rPr>
        <w:t>、划定区域人数变化量</w:t>
      </w:r>
      <w:r w:rsidRPr="00FF1D3F">
        <w:rPr>
          <w:rFonts w:ascii="Arial" w:hAnsi="Arial" w:cs="Arial"/>
          <w:color w:val="000000" w:themeColor="text1"/>
          <w:shd w:val="clear" w:color="auto" w:fill="FFFFFF"/>
        </w:rPr>
        <w:t>等。</w:t>
      </w:r>
    </w:p>
    <w:p w14:paraId="45EAAC28" w14:textId="68FE4EFB" w:rsidR="00F04B0A" w:rsidRDefault="00F04B0A" w:rsidP="00F04B0A">
      <w:pPr>
        <w:pStyle w:val="affd"/>
        <w:spacing w:before="120" w:after="120" w:line="360" w:lineRule="auto"/>
        <w:rPr>
          <w:color w:val="000000" w:themeColor="text1"/>
        </w:rPr>
      </w:pPr>
      <w:bookmarkStart w:id="60" w:name="_Toc81918575"/>
      <w:r w:rsidRPr="00FF1D3F">
        <w:rPr>
          <w:rFonts w:hint="eastAsia"/>
          <w:color w:val="000000" w:themeColor="text1"/>
        </w:rPr>
        <w:t>客流采集</w:t>
      </w:r>
      <w:bookmarkEnd w:id="60"/>
    </w:p>
    <w:p w14:paraId="7F28D7F5" w14:textId="3CD347A7" w:rsidR="00F04B0A" w:rsidRPr="00F04B0A" w:rsidRDefault="00F04B0A" w:rsidP="00F04B0A">
      <w:pPr>
        <w:pStyle w:val="affff6"/>
        <w:spacing w:line="360" w:lineRule="auto"/>
        <w:ind w:firstLine="420"/>
      </w:pPr>
      <w:r w:rsidRPr="00FF1D3F">
        <w:rPr>
          <w:rFonts w:hint="eastAsia"/>
          <w:color w:val="000000" w:themeColor="text1"/>
        </w:rPr>
        <w:t>零售商在企业门店的通道（大门）、楼层、区域（店铺）安装摄像头及智能分析终端，采集客流数据、动线方向，避免使用人脸识别技术，采集顾客敏感信息，尤其是顾客生物识别信息，使用非生物识别特征实现客流数据的统计目的。（汇纳，搜狐网，《商场客流量计数器原理》，2020年5月9日，俊竹科技）</w:t>
      </w:r>
    </w:p>
    <w:p w14:paraId="1CC0B591" w14:textId="768E233C" w:rsidR="00E45A67" w:rsidRPr="00FF1D3F" w:rsidRDefault="00E45A67" w:rsidP="00F04B0A">
      <w:pPr>
        <w:pStyle w:val="affd"/>
        <w:spacing w:before="120" w:after="120" w:line="360" w:lineRule="auto"/>
        <w:rPr>
          <w:color w:val="000000" w:themeColor="text1"/>
        </w:rPr>
      </w:pPr>
      <w:bookmarkStart w:id="61" w:name="_Toc81918576"/>
      <w:r w:rsidRPr="00FF1D3F">
        <w:rPr>
          <w:rFonts w:hint="eastAsia"/>
          <w:color w:val="000000" w:themeColor="text1"/>
        </w:rPr>
        <w:t>匿名化</w:t>
      </w:r>
      <w:bookmarkEnd w:id="61"/>
    </w:p>
    <w:p w14:paraId="28024256" w14:textId="77777777" w:rsidR="00E45A67" w:rsidRPr="00FF1D3F" w:rsidRDefault="00E45A67" w:rsidP="009513F0">
      <w:pPr>
        <w:widowControl/>
        <w:shd w:val="clear" w:color="auto" w:fill="FFFFFF"/>
        <w:spacing w:after="300" w:line="360" w:lineRule="auto"/>
        <w:ind w:firstLine="420"/>
        <w:jc w:val="left"/>
        <w:rPr>
          <w:rFonts w:ascii="Arial" w:hAnsi="Arial" w:cs="Arial"/>
          <w:color w:val="000000" w:themeColor="text1"/>
          <w:shd w:val="clear" w:color="auto" w:fill="FFFFFF"/>
        </w:rPr>
      </w:pPr>
      <w:r w:rsidRPr="00FF1D3F">
        <w:rPr>
          <w:rFonts w:ascii="Arial" w:hAnsi="Arial" w:cs="Arial" w:hint="eastAsia"/>
          <w:color w:val="000000" w:themeColor="text1"/>
          <w:shd w:val="clear" w:color="auto" w:fill="FFFFFF"/>
        </w:rPr>
        <w:t>通过对顾客信息的技术处理，使得顾客信息主体无法被识别，且处理后的信息不能被复原的过程。</w:t>
      </w:r>
    </w:p>
    <w:p w14:paraId="79B79BBB" w14:textId="77777777" w:rsidR="00E45A67" w:rsidRPr="00FF1D3F" w:rsidRDefault="00E45A67" w:rsidP="009513F0">
      <w:pPr>
        <w:pStyle w:val="affd"/>
        <w:spacing w:before="120" w:after="120" w:line="360" w:lineRule="auto"/>
        <w:rPr>
          <w:color w:val="000000" w:themeColor="text1"/>
        </w:rPr>
      </w:pPr>
      <w:bookmarkStart w:id="62" w:name="_Toc81918577"/>
      <w:r w:rsidRPr="00FF1D3F">
        <w:rPr>
          <w:rFonts w:hint="eastAsia"/>
          <w:color w:val="000000" w:themeColor="text1"/>
        </w:rPr>
        <w:t>去标识化</w:t>
      </w:r>
      <w:bookmarkEnd w:id="62"/>
    </w:p>
    <w:p w14:paraId="13DE4182" w14:textId="5834917E" w:rsidR="00E45A67" w:rsidRPr="00FF1D3F" w:rsidRDefault="00E45A67" w:rsidP="009513F0">
      <w:pPr>
        <w:pStyle w:val="affff6"/>
        <w:spacing w:line="360" w:lineRule="auto"/>
        <w:ind w:firstLine="420"/>
        <w:rPr>
          <w:color w:val="000000" w:themeColor="text1"/>
        </w:rPr>
      </w:pPr>
      <w:r w:rsidRPr="00FF1D3F">
        <w:rPr>
          <w:rFonts w:ascii="Arial" w:hAnsi="Arial" w:cs="Arial" w:hint="eastAsia"/>
          <w:color w:val="000000" w:themeColor="text1"/>
          <w:shd w:val="clear" w:color="auto" w:fill="FFFFFF"/>
        </w:rPr>
        <w:t>通过对顾客信息的技术处理，使其在不借助额外信息的情况下，无法识别顾客信息主体的过程。去标识化建立在个体基础之上，保留了</w:t>
      </w:r>
      <w:r w:rsidR="00AA01D1" w:rsidRPr="00FF1D3F">
        <w:rPr>
          <w:rFonts w:ascii="Arial" w:hAnsi="Arial" w:cs="Arial" w:hint="eastAsia"/>
          <w:color w:val="000000" w:themeColor="text1"/>
          <w:shd w:val="clear" w:color="auto" w:fill="FFFFFF"/>
        </w:rPr>
        <w:t>个体颗粒度，采用假名、加密、哈希函数等技术手段替代对顾客信息的标识。</w:t>
      </w:r>
    </w:p>
    <w:p w14:paraId="5083D358" w14:textId="77777777" w:rsidR="0050691B" w:rsidRPr="00FF1D3F" w:rsidRDefault="0050691B" w:rsidP="009513F0">
      <w:pPr>
        <w:pStyle w:val="affc"/>
        <w:spacing w:before="240" w:after="240" w:line="360" w:lineRule="auto"/>
        <w:rPr>
          <w:color w:val="000000" w:themeColor="text1"/>
        </w:rPr>
      </w:pPr>
      <w:bookmarkStart w:id="63" w:name="_Toc77166685"/>
      <w:bookmarkStart w:id="64" w:name="_Toc81918578"/>
      <w:bookmarkStart w:id="65" w:name="_Toc81919202"/>
      <w:r w:rsidRPr="00FF1D3F">
        <w:rPr>
          <w:rFonts w:hint="eastAsia"/>
          <w:color w:val="000000" w:themeColor="text1"/>
        </w:rPr>
        <w:t>采集</w:t>
      </w:r>
      <w:bookmarkEnd w:id="63"/>
      <w:bookmarkEnd w:id="64"/>
      <w:bookmarkEnd w:id="65"/>
    </w:p>
    <w:p w14:paraId="6C4FBCDE" w14:textId="77777777" w:rsidR="0050691B" w:rsidRPr="00FF1D3F" w:rsidRDefault="0050691B" w:rsidP="009513F0">
      <w:pPr>
        <w:pStyle w:val="affd"/>
        <w:spacing w:before="120" w:after="120" w:line="360" w:lineRule="auto"/>
        <w:rPr>
          <w:color w:val="000000" w:themeColor="text1"/>
        </w:rPr>
      </w:pPr>
      <w:bookmarkStart w:id="66" w:name="_Toc77166686"/>
      <w:bookmarkStart w:id="67" w:name="_Toc81918579"/>
      <w:r w:rsidRPr="00FF1D3F">
        <w:rPr>
          <w:rFonts w:hint="eastAsia"/>
          <w:color w:val="000000" w:themeColor="text1"/>
        </w:rPr>
        <w:t>采集原则</w:t>
      </w:r>
      <w:bookmarkEnd w:id="66"/>
      <w:bookmarkEnd w:id="67"/>
    </w:p>
    <w:p w14:paraId="4A0D920D"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正当原则</w:t>
      </w:r>
    </w:p>
    <w:p w14:paraId="05A8CAE0" w14:textId="367670CC"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是指零售商在采集顾客信息时有明确的、合理的用途。</w:t>
      </w:r>
    </w:p>
    <w:p w14:paraId="377BB829"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合法原则</w:t>
      </w:r>
    </w:p>
    <w:p w14:paraId="2054CCFF" w14:textId="76EE53A9" w:rsidR="00A31F7F" w:rsidRPr="00FF1D3F" w:rsidRDefault="0050691B" w:rsidP="009513F0">
      <w:pPr>
        <w:pStyle w:val="affff6"/>
        <w:spacing w:line="360" w:lineRule="auto"/>
        <w:ind w:firstLine="420"/>
        <w:rPr>
          <w:b/>
          <w:color w:val="000000" w:themeColor="text1"/>
          <w:szCs w:val="21"/>
        </w:rPr>
      </w:pPr>
      <w:r w:rsidRPr="00FF1D3F">
        <w:rPr>
          <w:rFonts w:hint="eastAsia"/>
          <w:color w:val="000000" w:themeColor="text1"/>
        </w:rPr>
        <w:lastRenderedPageBreak/>
        <w:t>是指零售商在采集顾客信息时应符合法律法规的要求，需向顾客明示信息处理目的、方式、范围、规则等，征求其授权同意，方可获取其个人信息。</w:t>
      </w:r>
      <w:r w:rsidR="005B5826" w:rsidRPr="00FF1D3F">
        <w:rPr>
          <w:rFonts w:ascii="Helvetica" w:hAnsi="Helvetica"/>
          <w:color w:val="000000" w:themeColor="text1"/>
          <w:szCs w:val="21"/>
          <w:shd w:val="clear" w:color="auto" w:fill="FFFFFF"/>
        </w:rPr>
        <w:t>在收集</w:t>
      </w:r>
      <w:r w:rsidR="005B5826" w:rsidRPr="00FF1D3F">
        <w:rPr>
          <w:rFonts w:ascii="Helvetica" w:hAnsi="Helvetica" w:hint="eastAsia"/>
          <w:color w:val="000000" w:themeColor="text1"/>
          <w:szCs w:val="21"/>
          <w:shd w:val="clear" w:color="auto" w:fill="FFFFFF"/>
        </w:rPr>
        <w:t>顾客</w:t>
      </w:r>
      <w:r w:rsidR="005B5826" w:rsidRPr="00FF1D3F">
        <w:rPr>
          <w:rFonts w:ascii="Helvetica" w:hAnsi="Helvetica"/>
          <w:color w:val="000000" w:themeColor="text1"/>
          <w:szCs w:val="21"/>
          <w:shd w:val="clear" w:color="auto" w:fill="FFFFFF"/>
        </w:rPr>
        <w:t>生物识别信息前，</w:t>
      </w:r>
      <w:r w:rsidR="005B5826" w:rsidRPr="00FF1D3F">
        <w:rPr>
          <w:rStyle w:val="afffd"/>
          <w:rFonts w:ascii="Helvetica" w:hAnsi="Helvetica"/>
          <w:b w:val="0"/>
          <w:color w:val="000000" w:themeColor="text1"/>
          <w:szCs w:val="21"/>
          <w:bdr w:val="none" w:sz="0" w:space="0" w:color="auto" w:frame="1"/>
          <w:shd w:val="clear" w:color="auto" w:fill="FFFFFF"/>
        </w:rPr>
        <w:t>应单独向</w:t>
      </w:r>
      <w:r w:rsidR="005B5826" w:rsidRPr="00FF1D3F">
        <w:rPr>
          <w:rStyle w:val="afffd"/>
          <w:rFonts w:ascii="Helvetica" w:hAnsi="Helvetica" w:hint="eastAsia"/>
          <w:b w:val="0"/>
          <w:color w:val="000000" w:themeColor="text1"/>
          <w:szCs w:val="21"/>
          <w:bdr w:val="none" w:sz="0" w:space="0" w:color="auto" w:frame="1"/>
          <w:shd w:val="clear" w:color="auto" w:fill="FFFFFF"/>
        </w:rPr>
        <w:t>顾客</w:t>
      </w:r>
      <w:r w:rsidR="005B5826" w:rsidRPr="00FF1D3F">
        <w:rPr>
          <w:rStyle w:val="afffd"/>
          <w:rFonts w:ascii="Helvetica" w:hAnsi="Helvetica"/>
          <w:b w:val="0"/>
          <w:color w:val="000000" w:themeColor="text1"/>
          <w:szCs w:val="21"/>
          <w:bdr w:val="none" w:sz="0" w:space="0" w:color="auto" w:frame="1"/>
          <w:shd w:val="clear" w:color="auto" w:fill="FFFFFF"/>
        </w:rPr>
        <w:t>告知收集、使用生物识别信息的目的、方式和范围，以及存储时间等规则，并征得</w:t>
      </w:r>
      <w:r w:rsidR="005B5826" w:rsidRPr="00FF1D3F">
        <w:rPr>
          <w:rStyle w:val="afffd"/>
          <w:rFonts w:ascii="Helvetica" w:hAnsi="Helvetica" w:hint="eastAsia"/>
          <w:b w:val="0"/>
          <w:color w:val="000000" w:themeColor="text1"/>
          <w:szCs w:val="21"/>
          <w:bdr w:val="none" w:sz="0" w:space="0" w:color="auto" w:frame="1"/>
          <w:shd w:val="clear" w:color="auto" w:fill="FFFFFF"/>
        </w:rPr>
        <w:t>顾客</w:t>
      </w:r>
      <w:r w:rsidR="005B5826" w:rsidRPr="00FF1D3F">
        <w:rPr>
          <w:rStyle w:val="afffd"/>
          <w:rFonts w:ascii="Helvetica" w:hAnsi="Helvetica"/>
          <w:b w:val="0"/>
          <w:color w:val="000000" w:themeColor="text1"/>
          <w:szCs w:val="21"/>
          <w:bdr w:val="none" w:sz="0" w:space="0" w:color="auto" w:frame="1"/>
          <w:shd w:val="clear" w:color="auto" w:fill="FFFFFF"/>
        </w:rPr>
        <w:t>的明示同意。</w:t>
      </w:r>
    </w:p>
    <w:p w14:paraId="3D7C2CB3"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必要原则</w:t>
      </w:r>
    </w:p>
    <w:p w14:paraId="5FCB92FC" w14:textId="1A4BB654"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是指零售商采集顾客信息应是与其提供服务或产品有直接关联性的，没有该信息则无法向顾客提供服务或产品。</w:t>
      </w:r>
      <w:r w:rsidR="00514FE5" w:rsidRPr="00FF1D3F">
        <w:rPr>
          <w:rFonts w:hint="eastAsia"/>
          <w:color w:val="000000" w:themeColor="text1"/>
        </w:rPr>
        <w:t>使用顾客信息时，不应超出与收集顾客信息时所声称的目的具有直接或合理关联的范围。因业务需要，确需超出上述范围使用顾客信息的，应再次征得顾客明示同意。</w:t>
      </w:r>
    </w:p>
    <w:p w14:paraId="1FD2C416"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安全原则</w:t>
      </w:r>
    </w:p>
    <w:p w14:paraId="01B00788" w14:textId="77777777" w:rsidR="00F04B0A" w:rsidRDefault="0050691B" w:rsidP="009513F0">
      <w:pPr>
        <w:pStyle w:val="affff6"/>
        <w:spacing w:line="360" w:lineRule="auto"/>
        <w:ind w:firstLine="420"/>
        <w:rPr>
          <w:color w:val="000000" w:themeColor="text1"/>
        </w:rPr>
      </w:pPr>
      <w:r w:rsidRPr="00FF1D3F">
        <w:rPr>
          <w:rFonts w:hint="eastAsia"/>
          <w:color w:val="000000" w:themeColor="text1"/>
        </w:rPr>
        <w:t>是指零售商需具备与其所面临的安全风险相匹配的安全能力，并采取足够的管理措施和技术手段，保护顾客信息的保密性、完整性、可用性，并建立健全用户信息保护制度。</w:t>
      </w:r>
      <w:r w:rsidR="00F04B0A" w:rsidRPr="00F04B0A">
        <w:rPr>
          <w:rFonts w:hint="eastAsia"/>
          <w:color w:val="000000" w:themeColor="text1"/>
        </w:rPr>
        <w:t>零售商与合作供应商涉及顾客信息的系统需通过公安部信息安全系统等保二级（含）以上的信息安全认证。</w:t>
      </w:r>
      <w:r w:rsidRPr="00FF1D3F">
        <w:rPr>
          <w:rFonts w:hint="eastAsia"/>
          <w:color w:val="000000" w:themeColor="text1"/>
        </w:rPr>
        <w:t>防止信息泄露、毁损、丢失，不得出售或向他人提供。</w:t>
      </w:r>
    </w:p>
    <w:p w14:paraId="73B9411A" w14:textId="2D1A3948" w:rsidR="00407389" w:rsidRPr="00FF1D3F" w:rsidRDefault="005044A2" w:rsidP="009513F0">
      <w:pPr>
        <w:pStyle w:val="affff6"/>
        <w:spacing w:line="360" w:lineRule="auto"/>
        <w:ind w:firstLine="420"/>
        <w:rPr>
          <w:color w:val="000000" w:themeColor="text1"/>
        </w:rPr>
      </w:pPr>
      <w:r w:rsidRPr="00FF1D3F">
        <w:rPr>
          <w:rFonts w:hint="eastAsia"/>
          <w:color w:val="000000" w:themeColor="text1"/>
        </w:rPr>
        <w:t>零售商</w:t>
      </w:r>
      <w:r w:rsidR="00F04B0A">
        <w:rPr>
          <w:rFonts w:hint="eastAsia"/>
          <w:color w:val="000000" w:themeColor="text1"/>
        </w:rPr>
        <w:t>应</w:t>
      </w:r>
      <w:r w:rsidRPr="00FF1D3F">
        <w:rPr>
          <w:rFonts w:hint="eastAsia"/>
          <w:color w:val="000000" w:themeColor="text1"/>
        </w:rPr>
        <w:t>应与合作供应商签订保密协议，防止顾客信息被滥用及泄漏的可能。</w:t>
      </w:r>
    </w:p>
    <w:p w14:paraId="25037CBB" w14:textId="77777777" w:rsidR="0050691B" w:rsidRPr="00FF1D3F" w:rsidRDefault="0050691B" w:rsidP="009513F0">
      <w:pPr>
        <w:pStyle w:val="affd"/>
        <w:spacing w:before="120" w:after="120" w:line="360" w:lineRule="auto"/>
        <w:rPr>
          <w:color w:val="000000" w:themeColor="text1"/>
        </w:rPr>
      </w:pPr>
      <w:bookmarkStart w:id="68" w:name="_Toc77166687"/>
      <w:bookmarkStart w:id="69" w:name="_Toc81918580"/>
      <w:r w:rsidRPr="00FF1D3F">
        <w:rPr>
          <w:rFonts w:hint="eastAsia"/>
          <w:color w:val="000000" w:themeColor="text1"/>
        </w:rPr>
        <w:t>采集手段</w:t>
      </w:r>
      <w:bookmarkEnd w:id="68"/>
      <w:bookmarkEnd w:id="69"/>
    </w:p>
    <w:p w14:paraId="11D4D632"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线上</w:t>
      </w:r>
    </w:p>
    <w:p w14:paraId="5DDCC310" w14:textId="77777777" w:rsidR="00CE52CB" w:rsidRPr="00FF1D3F" w:rsidRDefault="00CE52CB" w:rsidP="00CE52CB">
      <w:pPr>
        <w:pStyle w:val="afff"/>
        <w:spacing w:before="120" w:after="120" w:line="360" w:lineRule="auto"/>
        <w:rPr>
          <w:color w:val="000000" w:themeColor="text1"/>
        </w:rPr>
      </w:pPr>
      <w:proofErr w:type="gramStart"/>
      <w:r>
        <w:rPr>
          <w:rFonts w:hint="eastAsia"/>
          <w:color w:val="000000" w:themeColor="text1"/>
        </w:rPr>
        <w:t>微信</w:t>
      </w:r>
      <w:r w:rsidRPr="00FF1D3F">
        <w:rPr>
          <w:rFonts w:hint="eastAsia"/>
          <w:color w:val="000000" w:themeColor="text1"/>
        </w:rPr>
        <w:t>注册</w:t>
      </w:r>
      <w:proofErr w:type="gramEnd"/>
    </w:p>
    <w:p w14:paraId="4C15C60E" w14:textId="77777777" w:rsidR="006864B5" w:rsidRDefault="00CE52CB" w:rsidP="00CE52CB">
      <w:pPr>
        <w:pStyle w:val="affff6"/>
        <w:spacing w:line="360" w:lineRule="auto"/>
        <w:ind w:firstLine="420"/>
        <w:rPr>
          <w:color w:val="000000" w:themeColor="text1"/>
        </w:rPr>
      </w:pPr>
      <w:r w:rsidRPr="008924D5">
        <w:rPr>
          <w:rFonts w:hint="eastAsia"/>
          <w:color w:val="000000" w:themeColor="text1"/>
        </w:rPr>
        <w:t>零售商进入公众微信平台，申请注册本企业的公众号、小程序。顾客关注</w:t>
      </w:r>
      <w:r w:rsidR="006864B5">
        <w:rPr>
          <w:rFonts w:hint="eastAsia"/>
          <w:color w:val="000000" w:themeColor="text1"/>
        </w:rPr>
        <w:t>企业</w:t>
      </w:r>
      <w:r w:rsidRPr="008924D5">
        <w:rPr>
          <w:rFonts w:hint="eastAsia"/>
          <w:color w:val="000000" w:themeColor="text1"/>
        </w:rPr>
        <w:t>公众号或进入小程序，在“会员中心”选择“申请成为会员”或“绑定会员卡”。顾客点击“申请成为会员”，填写零售商列出的需采集顾客信息类型，如：姓名、性别、所在省份、服务门店、出生日期、手机号码等。如零售商需将会员卡绑定手机号，则在手机号码输入时设定点击“验证码”，请顾客填写、验证。如线下已注册会员卡的顾客选择“绑定会员卡”即可。</w:t>
      </w:r>
    </w:p>
    <w:p w14:paraId="7934378B" w14:textId="3E2FD546" w:rsidR="00CE52CB" w:rsidRPr="008924D5" w:rsidRDefault="00CE52CB" w:rsidP="00CE52CB">
      <w:pPr>
        <w:pStyle w:val="affff6"/>
        <w:spacing w:line="360" w:lineRule="auto"/>
        <w:ind w:firstLine="420"/>
        <w:rPr>
          <w:color w:val="000000" w:themeColor="text1"/>
        </w:rPr>
      </w:pPr>
      <w:r w:rsidRPr="008924D5">
        <w:rPr>
          <w:rFonts w:hint="eastAsia"/>
          <w:color w:val="000000" w:themeColor="text1"/>
        </w:rPr>
        <w:t>在“帐户设置”项目，设定个人资料修改、修改密码、注销帐号项目，顾客可自愿进行信息修改、帐户密码修改、帐号注销。零售商可根据不同需求，在个人资料修改项目设定身份证号码、住址、邮箱等选填信息，顾客可自愿填加。</w:t>
      </w:r>
    </w:p>
    <w:p w14:paraId="6343BD90" w14:textId="77777777" w:rsidR="00CE52CB" w:rsidRPr="008924D5" w:rsidRDefault="00CE52CB" w:rsidP="00CE52CB">
      <w:pPr>
        <w:pStyle w:val="afff"/>
        <w:spacing w:before="120" w:after="120" w:line="360" w:lineRule="auto"/>
        <w:rPr>
          <w:color w:val="000000" w:themeColor="text1"/>
        </w:rPr>
      </w:pPr>
      <w:proofErr w:type="gramStart"/>
      <w:r w:rsidRPr="008924D5">
        <w:rPr>
          <w:rFonts w:hint="eastAsia"/>
          <w:color w:val="000000" w:themeColor="text1"/>
        </w:rPr>
        <w:t>官网注册</w:t>
      </w:r>
      <w:proofErr w:type="gramEnd"/>
    </w:p>
    <w:p w14:paraId="38CC3712" w14:textId="77777777" w:rsidR="00CE52CB" w:rsidRPr="008924D5" w:rsidRDefault="00CE52CB" w:rsidP="00CE52CB">
      <w:pPr>
        <w:pStyle w:val="affff6"/>
        <w:spacing w:line="360" w:lineRule="auto"/>
        <w:ind w:firstLine="420"/>
        <w:rPr>
          <w:color w:val="000000" w:themeColor="text1"/>
        </w:rPr>
      </w:pPr>
      <w:r w:rsidRPr="008924D5">
        <w:rPr>
          <w:rFonts w:hint="eastAsia"/>
          <w:color w:val="000000" w:themeColor="text1"/>
        </w:rPr>
        <w:t>零售商在本企业官网首页显著位置设定“微信”和“成为会员”项目，对应“官方微信公众号”二维码和“微信小程序”二维码，请顾客打开手机微信扫一扫识别二维码，进入微信公众号或微信小程序进行注册（方法同4.2.1.1微信注册）。</w:t>
      </w:r>
    </w:p>
    <w:p w14:paraId="0D698DC0" w14:textId="77777777" w:rsidR="00CE52CB" w:rsidRPr="008924D5" w:rsidRDefault="00CE52CB" w:rsidP="00CE52CB">
      <w:pPr>
        <w:pStyle w:val="afff"/>
        <w:spacing w:before="120" w:after="120" w:line="360" w:lineRule="auto"/>
        <w:rPr>
          <w:color w:val="000000" w:themeColor="text1"/>
        </w:rPr>
      </w:pPr>
      <w:r w:rsidRPr="008924D5">
        <w:rPr>
          <w:rFonts w:hint="eastAsia"/>
          <w:color w:val="000000" w:themeColor="text1"/>
        </w:rPr>
        <w:t>App注册</w:t>
      </w:r>
    </w:p>
    <w:p w14:paraId="256FBAEB" w14:textId="77777777" w:rsidR="00CE52CB" w:rsidRPr="008924D5" w:rsidRDefault="00CE52CB" w:rsidP="00CE52CB">
      <w:pPr>
        <w:pStyle w:val="affff6"/>
        <w:spacing w:line="360" w:lineRule="auto"/>
        <w:ind w:firstLine="420"/>
        <w:rPr>
          <w:color w:val="000000" w:themeColor="text1"/>
          <w:szCs w:val="21"/>
        </w:rPr>
      </w:pPr>
      <w:r w:rsidRPr="008924D5">
        <w:rPr>
          <w:rFonts w:hint="eastAsia"/>
          <w:color w:val="000000" w:themeColor="text1"/>
        </w:rPr>
        <w:lastRenderedPageBreak/>
        <w:t>零售商开发本企业App，生成安装二维码，张贴在总服务台、收银台、商户柜台明显位置，提示顾客打开手机扫一扫识别二维码，安装App。设定“成为会员”项目，列出需采集的顾客信息类型，如：姓名、性别、出生日期、所在省份、地址等</w:t>
      </w:r>
      <w:r w:rsidRPr="008924D5">
        <w:rPr>
          <w:rFonts w:hint="eastAsia"/>
          <w:color w:val="000000" w:themeColor="text1"/>
          <w:szCs w:val="21"/>
        </w:rPr>
        <w:t>，请顾客填写。</w:t>
      </w:r>
    </w:p>
    <w:p w14:paraId="4A629DBD" w14:textId="77777777" w:rsidR="00CE52CB" w:rsidRPr="008924D5" w:rsidRDefault="00CE52CB" w:rsidP="00CE52CB">
      <w:pPr>
        <w:pStyle w:val="afff"/>
        <w:spacing w:before="120" w:after="120" w:line="360" w:lineRule="auto"/>
        <w:rPr>
          <w:color w:val="000000" w:themeColor="text1"/>
        </w:rPr>
      </w:pPr>
      <w:r w:rsidRPr="008924D5">
        <w:rPr>
          <w:rFonts w:hint="eastAsia"/>
          <w:color w:val="000000" w:themeColor="text1"/>
        </w:rPr>
        <w:t>支付环节</w:t>
      </w:r>
    </w:p>
    <w:p w14:paraId="444A49BB" w14:textId="471A20F6" w:rsidR="00CE52CB" w:rsidRPr="008924D5" w:rsidRDefault="00CE52CB" w:rsidP="00CE52CB">
      <w:pPr>
        <w:pStyle w:val="affff6"/>
        <w:spacing w:line="360" w:lineRule="auto"/>
        <w:ind w:firstLine="420"/>
        <w:rPr>
          <w:color w:val="000000" w:themeColor="text1"/>
        </w:rPr>
      </w:pPr>
      <w:r w:rsidRPr="008924D5">
        <w:rPr>
          <w:rFonts w:hint="eastAsia"/>
          <w:color w:val="000000" w:themeColor="text1"/>
        </w:rPr>
        <w:t>零售商在支付宝、微信或其它支付平台创建自己企业的收款二维识别码，</w:t>
      </w:r>
      <w:r w:rsidRPr="008924D5">
        <w:rPr>
          <w:color w:val="000000" w:themeColor="text1"/>
        </w:rPr>
        <w:t>并把识别码和</w:t>
      </w:r>
      <w:r w:rsidRPr="008924D5">
        <w:rPr>
          <w:rFonts w:hint="eastAsia"/>
          <w:color w:val="000000" w:themeColor="text1"/>
        </w:rPr>
        <w:t>零售商</w:t>
      </w:r>
      <w:r w:rsidRPr="008924D5">
        <w:rPr>
          <w:color w:val="000000" w:themeColor="text1"/>
        </w:rPr>
        <w:t>账号关联</w:t>
      </w:r>
      <w:r w:rsidRPr="008924D5">
        <w:rPr>
          <w:rFonts w:hint="eastAsia"/>
          <w:color w:val="000000" w:themeColor="text1"/>
        </w:rPr>
        <w:t>，请顾客扫描，并输入相应金额；或请顾客出示其支付宝、微信付款码，零售商用扫码枪进行读取，即完成支付。零售商收集顾客支付宝帐号、微信帐号、交易记录等信息。</w:t>
      </w:r>
    </w:p>
    <w:p w14:paraId="687EAEDC" w14:textId="43E7A991" w:rsidR="00CE52CB" w:rsidRPr="008924D5" w:rsidRDefault="00CE52CB" w:rsidP="009513F0">
      <w:pPr>
        <w:pStyle w:val="afff"/>
        <w:spacing w:before="120" w:after="120" w:line="360" w:lineRule="auto"/>
        <w:rPr>
          <w:color w:val="000000" w:themeColor="text1"/>
        </w:rPr>
      </w:pPr>
      <w:r w:rsidRPr="008924D5">
        <w:rPr>
          <w:rFonts w:hint="eastAsia"/>
          <w:color w:val="000000" w:themeColor="text1"/>
        </w:rPr>
        <w:t>线上消费环节</w:t>
      </w:r>
    </w:p>
    <w:p w14:paraId="2960FE16" w14:textId="4B208005" w:rsidR="00CE52CB" w:rsidRPr="008924D5" w:rsidRDefault="00CE52CB" w:rsidP="00CE52CB">
      <w:pPr>
        <w:pStyle w:val="affff6"/>
        <w:spacing w:line="360" w:lineRule="auto"/>
        <w:ind w:firstLine="420"/>
      </w:pPr>
      <w:r w:rsidRPr="008924D5">
        <w:rPr>
          <w:rFonts w:hint="eastAsia"/>
        </w:rPr>
        <w:t>零售商在自己创建的官网、微信公众号（服务窗）、小程序等线上提供活动信息、商户信息、商品信息浏览及购买功能时，</w:t>
      </w:r>
      <w:r w:rsidR="006864B5">
        <w:rPr>
          <w:rFonts w:hint="eastAsia"/>
        </w:rPr>
        <w:t>通过预设的程序，</w:t>
      </w:r>
      <w:r w:rsidRPr="008924D5">
        <w:rPr>
          <w:rFonts w:hint="eastAsia"/>
        </w:rPr>
        <w:t>收集及整理顾客的浏览、收藏、加购、下单及交易的数据。</w:t>
      </w:r>
    </w:p>
    <w:p w14:paraId="0A6FD2CF" w14:textId="24443A56" w:rsidR="0050691B" w:rsidRPr="008924D5" w:rsidRDefault="0050691B" w:rsidP="009513F0">
      <w:pPr>
        <w:pStyle w:val="afff"/>
        <w:spacing w:before="120" w:after="120" w:line="360" w:lineRule="auto"/>
        <w:rPr>
          <w:color w:val="000000" w:themeColor="text1"/>
        </w:rPr>
      </w:pPr>
      <w:r w:rsidRPr="008924D5">
        <w:rPr>
          <w:rFonts w:hint="eastAsia"/>
          <w:color w:val="000000" w:themeColor="text1"/>
        </w:rPr>
        <w:t>社交</w:t>
      </w:r>
      <w:proofErr w:type="gramStart"/>
      <w:r w:rsidRPr="008924D5">
        <w:rPr>
          <w:rFonts w:hint="eastAsia"/>
          <w:color w:val="000000" w:themeColor="text1"/>
        </w:rPr>
        <w:t>媒体点赞关注</w:t>
      </w:r>
      <w:proofErr w:type="gramEnd"/>
    </w:p>
    <w:p w14:paraId="7EF7122E" w14:textId="30D7036F" w:rsidR="0050691B" w:rsidRPr="008924D5" w:rsidRDefault="0050691B" w:rsidP="009513F0">
      <w:pPr>
        <w:pStyle w:val="affff6"/>
        <w:spacing w:line="360" w:lineRule="auto"/>
        <w:ind w:firstLine="420"/>
        <w:rPr>
          <w:color w:val="000000" w:themeColor="text1"/>
        </w:rPr>
      </w:pPr>
      <w:r w:rsidRPr="008924D5">
        <w:rPr>
          <w:rFonts w:hint="eastAsia"/>
          <w:color w:val="000000" w:themeColor="text1"/>
        </w:rPr>
        <w:t>零售商在微博、抖音、快手、QQ</w:t>
      </w:r>
      <w:r w:rsidR="0019312E" w:rsidRPr="008924D5">
        <w:rPr>
          <w:rFonts w:hint="eastAsia"/>
          <w:color w:val="000000" w:themeColor="text1"/>
        </w:rPr>
        <w:t>空间等社交平台注册企业会员，并发布消息、</w:t>
      </w:r>
      <w:r w:rsidR="00CE52CB" w:rsidRPr="008924D5">
        <w:rPr>
          <w:rFonts w:hint="eastAsia"/>
          <w:color w:val="000000" w:themeColor="text1"/>
        </w:rPr>
        <w:t>促销优惠、品牌推介、</w:t>
      </w:r>
      <w:r w:rsidR="0019312E" w:rsidRPr="008924D5">
        <w:rPr>
          <w:rFonts w:hint="eastAsia"/>
          <w:color w:val="000000" w:themeColor="text1"/>
        </w:rPr>
        <w:t>小视频等，受众</w:t>
      </w:r>
      <w:r w:rsidRPr="008924D5">
        <w:rPr>
          <w:rFonts w:hint="eastAsia"/>
          <w:color w:val="000000" w:themeColor="text1"/>
        </w:rPr>
        <w:t>点赞、评论、关注，零售商可以回评、回关、互动，</w:t>
      </w:r>
      <w:r w:rsidR="006864B5">
        <w:rPr>
          <w:rFonts w:hint="eastAsia"/>
          <w:color w:val="000000" w:themeColor="text1"/>
        </w:rPr>
        <w:t>在此过程中</w:t>
      </w:r>
      <w:r w:rsidRPr="008924D5">
        <w:rPr>
          <w:rFonts w:hint="eastAsia"/>
          <w:color w:val="000000" w:themeColor="text1"/>
        </w:rPr>
        <w:t>收集、整理感兴趣受众的可见信息，如网名、性别、所在地区等。</w:t>
      </w:r>
    </w:p>
    <w:p w14:paraId="67817DBF" w14:textId="77777777" w:rsidR="0050691B" w:rsidRPr="008924D5" w:rsidRDefault="0050691B" w:rsidP="009513F0">
      <w:pPr>
        <w:pStyle w:val="affe"/>
        <w:spacing w:before="120" w:after="120" w:line="360" w:lineRule="auto"/>
        <w:rPr>
          <w:color w:val="000000" w:themeColor="text1"/>
        </w:rPr>
      </w:pPr>
      <w:r w:rsidRPr="008924D5">
        <w:rPr>
          <w:rFonts w:hint="eastAsia"/>
          <w:color w:val="000000" w:themeColor="text1"/>
        </w:rPr>
        <w:t>线下</w:t>
      </w:r>
    </w:p>
    <w:p w14:paraId="6DC1FF25" w14:textId="77777777" w:rsidR="0050691B" w:rsidRPr="008924D5" w:rsidRDefault="0050691B" w:rsidP="009513F0">
      <w:pPr>
        <w:pStyle w:val="afff"/>
        <w:spacing w:before="120" w:after="120" w:line="360" w:lineRule="auto"/>
        <w:rPr>
          <w:color w:val="000000" w:themeColor="text1"/>
        </w:rPr>
      </w:pPr>
      <w:r w:rsidRPr="008924D5">
        <w:rPr>
          <w:rFonts w:hint="eastAsia"/>
          <w:color w:val="000000" w:themeColor="text1"/>
        </w:rPr>
        <w:t>服务台登记</w:t>
      </w:r>
    </w:p>
    <w:p w14:paraId="46662AD3" w14:textId="22F6D77D" w:rsidR="0050691B" w:rsidRPr="008924D5" w:rsidRDefault="0050691B" w:rsidP="009513F0">
      <w:pPr>
        <w:pStyle w:val="affff6"/>
        <w:spacing w:line="360" w:lineRule="auto"/>
        <w:ind w:firstLine="420"/>
        <w:rPr>
          <w:color w:val="000000" w:themeColor="text1"/>
        </w:rPr>
      </w:pPr>
      <w:r w:rsidRPr="008924D5">
        <w:rPr>
          <w:rFonts w:hint="eastAsia"/>
          <w:color w:val="000000" w:themeColor="text1"/>
        </w:rPr>
        <w:t>零售商在企业门店服务台设立会员登记处，请顾客关注微信小程序或公众号，列出需采集的顾客信息类型，如：姓名、出生日期、身份证件号码、住址、电话号码、通信通讯联系方式等，请顾客进行填写，提交个人信息。设定绑定会员电话的项目，提示为方便办理各项业务，顾客可自愿</w:t>
      </w:r>
      <w:r w:rsidR="002663B5" w:rsidRPr="008924D5">
        <w:rPr>
          <w:rFonts w:hint="eastAsia"/>
          <w:color w:val="000000" w:themeColor="text1"/>
        </w:rPr>
        <w:t>选择是否</w:t>
      </w:r>
      <w:r w:rsidRPr="008924D5">
        <w:rPr>
          <w:rFonts w:hint="eastAsia"/>
          <w:color w:val="000000" w:themeColor="text1"/>
        </w:rPr>
        <w:t>绑定手机号码。</w:t>
      </w:r>
    </w:p>
    <w:p w14:paraId="3D64A343" w14:textId="5C1090DB" w:rsidR="00CE52CB" w:rsidRPr="008924D5" w:rsidRDefault="00CE52CB" w:rsidP="00CE52CB">
      <w:pPr>
        <w:pStyle w:val="afff"/>
        <w:spacing w:before="120" w:after="120" w:line="360" w:lineRule="auto"/>
        <w:rPr>
          <w:color w:val="000000" w:themeColor="text1"/>
        </w:rPr>
      </w:pPr>
      <w:r w:rsidRPr="008924D5">
        <w:rPr>
          <w:rFonts w:hint="eastAsia"/>
          <w:color w:val="000000" w:themeColor="text1"/>
        </w:rPr>
        <w:t>导购员引导</w:t>
      </w:r>
    </w:p>
    <w:p w14:paraId="27A83776" w14:textId="24435CFC" w:rsidR="00CE52CB" w:rsidRPr="008924D5" w:rsidRDefault="006864B5" w:rsidP="00CE52CB">
      <w:pPr>
        <w:pStyle w:val="affff6"/>
        <w:spacing w:line="360" w:lineRule="auto"/>
        <w:ind w:firstLine="420"/>
      </w:pPr>
      <w:r>
        <w:rPr>
          <w:rFonts w:hint="eastAsia"/>
          <w:color w:val="000000" w:themeColor="text1"/>
        </w:rPr>
        <w:t>通过</w:t>
      </w:r>
      <w:r w:rsidR="00CE52CB" w:rsidRPr="008924D5">
        <w:rPr>
          <w:rFonts w:hint="eastAsia"/>
          <w:color w:val="000000" w:themeColor="text1"/>
        </w:rPr>
        <w:t>商场导购员的引导，在商铺柜台或其他显著位置张贴扫描注册会员的二维码，在销售环节导购员请顾客扫描二维码，介绍积分奖励办法，为其办理会员卡（方法同4.2.1.1微信注册）。</w:t>
      </w:r>
    </w:p>
    <w:p w14:paraId="5885A835" w14:textId="08B25B49" w:rsidR="0050691B" w:rsidRPr="008924D5" w:rsidRDefault="008E6737" w:rsidP="00CE52CB">
      <w:pPr>
        <w:pStyle w:val="afff"/>
        <w:spacing w:before="120" w:after="120" w:line="360" w:lineRule="auto"/>
        <w:rPr>
          <w:color w:val="000000" w:themeColor="text1"/>
        </w:rPr>
      </w:pPr>
      <w:proofErr w:type="gramStart"/>
      <w:r w:rsidRPr="008924D5">
        <w:rPr>
          <w:rFonts w:hint="eastAsia"/>
          <w:color w:val="000000" w:themeColor="text1"/>
        </w:rPr>
        <w:t>扫码领</w:t>
      </w:r>
      <w:proofErr w:type="gramEnd"/>
      <w:r w:rsidR="0050691B" w:rsidRPr="008924D5">
        <w:rPr>
          <w:rFonts w:hint="eastAsia"/>
          <w:color w:val="000000" w:themeColor="text1"/>
        </w:rPr>
        <w:t>礼品</w:t>
      </w:r>
    </w:p>
    <w:p w14:paraId="1A92E501" w14:textId="721459E7" w:rsidR="0050691B" w:rsidRPr="008924D5" w:rsidRDefault="0050691B" w:rsidP="009513F0">
      <w:pPr>
        <w:pStyle w:val="affff6"/>
        <w:spacing w:line="360" w:lineRule="auto"/>
        <w:ind w:firstLine="420"/>
        <w:rPr>
          <w:color w:val="000000" w:themeColor="text1"/>
        </w:rPr>
      </w:pPr>
      <w:r w:rsidRPr="008924D5">
        <w:rPr>
          <w:rFonts w:hint="eastAsia"/>
          <w:color w:val="000000" w:themeColor="text1"/>
        </w:rPr>
        <w:t>零售商在企业门店人流聚集位置或服务台设立扫码领取礼品、优惠券，请顾客关注微信小程序或公众号，填写表格，包括姓名、出生日期、身份证件号码、住址、电话号码、通信通讯联系方式、感兴趣品类等信息。设定绑定会员电话的项目，提示为方便办理各项业务，顾客可自愿</w:t>
      </w:r>
      <w:r w:rsidR="002663B5" w:rsidRPr="008924D5">
        <w:rPr>
          <w:rFonts w:hint="eastAsia"/>
          <w:color w:val="000000" w:themeColor="text1"/>
        </w:rPr>
        <w:t>选择是否</w:t>
      </w:r>
      <w:r w:rsidRPr="008924D5">
        <w:rPr>
          <w:rFonts w:hint="eastAsia"/>
          <w:color w:val="000000" w:themeColor="text1"/>
        </w:rPr>
        <w:t>绑定手机号码。</w:t>
      </w:r>
    </w:p>
    <w:p w14:paraId="1068127C" w14:textId="77777777" w:rsidR="008E6737" w:rsidRPr="008924D5" w:rsidRDefault="008E6737" w:rsidP="009513F0">
      <w:pPr>
        <w:pStyle w:val="afff"/>
        <w:spacing w:before="120" w:after="120" w:line="360" w:lineRule="auto"/>
        <w:rPr>
          <w:color w:val="000000" w:themeColor="text1"/>
        </w:rPr>
      </w:pPr>
      <w:proofErr w:type="gramStart"/>
      <w:r w:rsidRPr="008924D5">
        <w:rPr>
          <w:rFonts w:hint="eastAsia"/>
          <w:color w:val="000000" w:themeColor="text1"/>
        </w:rPr>
        <w:t>扫码领</w:t>
      </w:r>
      <w:proofErr w:type="gramEnd"/>
      <w:r w:rsidRPr="008924D5">
        <w:rPr>
          <w:rFonts w:hint="eastAsia"/>
          <w:color w:val="000000" w:themeColor="text1"/>
        </w:rPr>
        <w:t>小样</w:t>
      </w:r>
    </w:p>
    <w:p w14:paraId="0399DE97" w14:textId="51DFD4DD" w:rsidR="008E6737" w:rsidRPr="00FF1D3F" w:rsidRDefault="008E6737" w:rsidP="009513F0">
      <w:pPr>
        <w:pStyle w:val="affff6"/>
        <w:spacing w:line="360" w:lineRule="auto"/>
        <w:ind w:firstLine="420"/>
        <w:rPr>
          <w:color w:val="000000" w:themeColor="text1"/>
        </w:rPr>
      </w:pPr>
      <w:r w:rsidRPr="008924D5">
        <w:rPr>
          <w:rFonts w:hint="eastAsia"/>
          <w:color w:val="000000" w:themeColor="text1"/>
        </w:rPr>
        <w:lastRenderedPageBreak/>
        <w:t>零售商在企业门店人流聚集位置或服务台设立扫码领取商品小样明显标识，请顾客关注微信小程序或公众号，填写表格，包括姓名、出生日期、身份证件号码、住址、电话号码、通信通讯联系方式、感兴趣品类等信息。设定绑定会员电话的项目，提示为方便办理各项业务，顾客可自愿选择是否绑定手</w:t>
      </w:r>
      <w:r w:rsidRPr="00FF1D3F">
        <w:rPr>
          <w:rFonts w:hint="eastAsia"/>
          <w:color w:val="000000" w:themeColor="text1"/>
        </w:rPr>
        <w:t>机号码。</w:t>
      </w:r>
    </w:p>
    <w:p w14:paraId="40FCFB88" w14:textId="77777777" w:rsidR="0050691B" w:rsidRPr="00FF1D3F" w:rsidRDefault="0050691B" w:rsidP="009513F0">
      <w:pPr>
        <w:pStyle w:val="afff"/>
        <w:spacing w:before="120" w:after="120" w:line="360" w:lineRule="auto"/>
        <w:rPr>
          <w:color w:val="000000" w:themeColor="text1"/>
        </w:rPr>
      </w:pPr>
      <w:r w:rsidRPr="00FF1D3F">
        <w:rPr>
          <w:rFonts w:hint="eastAsia"/>
          <w:color w:val="000000" w:themeColor="text1"/>
        </w:rPr>
        <w:t>问卷调查</w:t>
      </w:r>
    </w:p>
    <w:p w14:paraId="444A5E7B" w14:textId="1D23D0F6"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零售商在企业门店人流聚</w:t>
      </w:r>
      <w:r w:rsidR="00CE52CB">
        <w:rPr>
          <w:rFonts w:hint="eastAsia"/>
          <w:color w:val="000000" w:themeColor="text1"/>
        </w:rPr>
        <w:t>集</w:t>
      </w:r>
      <w:r w:rsidRPr="00FF1D3F">
        <w:rPr>
          <w:rFonts w:hint="eastAsia"/>
          <w:color w:val="000000" w:themeColor="text1"/>
        </w:rPr>
        <w:t>位置或服务台设立问卷调查处，问卷内容可包括姓名、性别、联系方式、住址、通信通讯联系方式、职业、教育程度、所使用交通工具、每次购物花费金额、感兴趣的商品品类、购物频次、服务满意度等项目请顾客填写问卷。</w:t>
      </w:r>
    </w:p>
    <w:p w14:paraId="741778DC" w14:textId="7CD5F0DA" w:rsidR="00477E78" w:rsidRPr="00FF1D3F" w:rsidRDefault="00477E78" w:rsidP="009513F0">
      <w:pPr>
        <w:pStyle w:val="afff"/>
        <w:spacing w:before="120" w:after="120" w:line="360" w:lineRule="auto"/>
        <w:rPr>
          <w:color w:val="000000" w:themeColor="text1"/>
        </w:rPr>
      </w:pPr>
      <w:r w:rsidRPr="00FF1D3F">
        <w:rPr>
          <w:rFonts w:hint="eastAsia"/>
          <w:color w:val="000000" w:themeColor="text1"/>
        </w:rPr>
        <w:t>停车</w:t>
      </w:r>
      <w:r w:rsidR="00CB162E">
        <w:rPr>
          <w:rFonts w:hint="eastAsia"/>
          <w:color w:val="000000" w:themeColor="text1"/>
        </w:rPr>
        <w:t>支付</w:t>
      </w:r>
    </w:p>
    <w:p w14:paraId="43848A81" w14:textId="5C2A01BB" w:rsidR="00D31DCE" w:rsidRPr="00FF1D3F" w:rsidRDefault="00CB162E" w:rsidP="009513F0">
      <w:pPr>
        <w:pStyle w:val="affff6"/>
        <w:spacing w:line="360" w:lineRule="auto"/>
        <w:ind w:firstLine="420"/>
        <w:rPr>
          <w:color w:val="000000" w:themeColor="text1"/>
        </w:rPr>
      </w:pPr>
      <w:bookmarkStart w:id="70" w:name="_Toc76571830"/>
      <w:r w:rsidRPr="00CB162E">
        <w:rPr>
          <w:rFonts w:hint="eastAsia"/>
          <w:color w:val="000000" w:themeColor="text1"/>
        </w:rPr>
        <w:t>顾客在零售商自建停车场停车，进入时停车系统自动扫描车牌号码。在停车场显著位置张贴扫码交费二维码，标明会员扫码付费有优惠。零售商在微信小程序设定停车支付项目，列明停车规则，包括收费标准、会员积分抵扣停车费标准或购物满额停车优惠标准。顾客待出库支付时输入车牌号，如已注册成为会员，或选择“绑定车牌”，可直接按积分抵扣或购物满额后的优惠价格支付，如未注册可自愿选择是否进入“会员中心”成为会员（方法同4.2.1.1微信注册）。</w:t>
      </w:r>
    </w:p>
    <w:p w14:paraId="0B618D05" w14:textId="77777777" w:rsidR="0050691B" w:rsidRPr="00FF1D3F" w:rsidRDefault="0050691B" w:rsidP="009513F0">
      <w:pPr>
        <w:pStyle w:val="affc"/>
        <w:spacing w:before="240" w:after="240" w:line="360" w:lineRule="auto"/>
        <w:rPr>
          <w:color w:val="000000" w:themeColor="text1"/>
        </w:rPr>
      </w:pPr>
      <w:bookmarkStart w:id="71" w:name="_Toc77166688"/>
      <w:bookmarkStart w:id="72" w:name="_Toc81918581"/>
      <w:bookmarkStart w:id="73" w:name="_Toc81919203"/>
      <w:bookmarkEnd w:id="70"/>
      <w:r w:rsidRPr="00FF1D3F">
        <w:rPr>
          <w:rFonts w:hint="eastAsia"/>
          <w:color w:val="000000" w:themeColor="text1"/>
        </w:rPr>
        <w:t>备份存储</w:t>
      </w:r>
      <w:bookmarkEnd w:id="71"/>
      <w:bookmarkEnd w:id="72"/>
      <w:bookmarkEnd w:id="73"/>
    </w:p>
    <w:p w14:paraId="386BC026" w14:textId="77777777" w:rsidR="00C341C4" w:rsidRPr="00FF1D3F" w:rsidRDefault="00F45735" w:rsidP="009513F0">
      <w:pPr>
        <w:pStyle w:val="affd"/>
        <w:spacing w:before="120" w:after="120" w:line="360" w:lineRule="auto"/>
        <w:rPr>
          <w:color w:val="000000" w:themeColor="text1"/>
        </w:rPr>
      </w:pPr>
      <w:bookmarkStart w:id="74" w:name="_Toc81918582"/>
      <w:r w:rsidRPr="00FF1D3F">
        <w:rPr>
          <w:rFonts w:hint="eastAsia"/>
          <w:color w:val="000000" w:themeColor="text1"/>
        </w:rPr>
        <w:t>去标识化</w:t>
      </w:r>
      <w:bookmarkEnd w:id="74"/>
    </w:p>
    <w:p w14:paraId="18B748A6" w14:textId="591D1FE7" w:rsidR="00307C23" w:rsidRPr="00FF1D3F" w:rsidRDefault="00BC7B85" w:rsidP="009513F0">
      <w:pPr>
        <w:pStyle w:val="affff6"/>
        <w:spacing w:line="360" w:lineRule="auto"/>
        <w:ind w:firstLine="420"/>
        <w:rPr>
          <w:color w:val="000000" w:themeColor="text1"/>
        </w:rPr>
      </w:pPr>
      <w:r w:rsidRPr="00FF1D3F">
        <w:rPr>
          <w:color w:val="000000" w:themeColor="text1"/>
        </w:rPr>
        <w:t>收集</w:t>
      </w:r>
      <w:r w:rsidRPr="00FF1D3F">
        <w:rPr>
          <w:rFonts w:hint="eastAsia"/>
          <w:color w:val="000000" w:themeColor="text1"/>
        </w:rPr>
        <w:t>顾客</w:t>
      </w:r>
      <w:r w:rsidRPr="00FF1D3F">
        <w:rPr>
          <w:color w:val="000000" w:themeColor="text1"/>
        </w:rPr>
        <w:t>信息后，</w:t>
      </w:r>
      <w:r w:rsidR="00307C23" w:rsidRPr="00FF1D3F">
        <w:rPr>
          <w:rFonts w:hint="eastAsia"/>
          <w:color w:val="000000" w:themeColor="text1"/>
        </w:rPr>
        <w:t>零售商</w:t>
      </w:r>
      <w:r w:rsidRPr="00FF1D3F">
        <w:rPr>
          <w:color w:val="000000" w:themeColor="text1"/>
        </w:rPr>
        <w:t>宜立即进行去标识化处理，并采取技术和管理方面的措施，将可用于恢复识别</w:t>
      </w:r>
      <w:r w:rsidRPr="00FF1D3F">
        <w:rPr>
          <w:rFonts w:hint="eastAsia"/>
          <w:color w:val="000000" w:themeColor="text1"/>
        </w:rPr>
        <w:t>的顾客</w:t>
      </w:r>
      <w:r w:rsidRPr="00FF1D3F">
        <w:rPr>
          <w:color w:val="000000" w:themeColor="text1"/>
        </w:rPr>
        <w:t>信息与去标识化后的</w:t>
      </w:r>
      <w:r w:rsidRPr="00FF1D3F">
        <w:rPr>
          <w:rFonts w:hint="eastAsia"/>
          <w:color w:val="000000" w:themeColor="text1"/>
        </w:rPr>
        <w:t>顾客</w:t>
      </w:r>
      <w:r w:rsidRPr="00FF1D3F">
        <w:rPr>
          <w:color w:val="000000" w:themeColor="text1"/>
        </w:rPr>
        <w:t>信息分开存储并加强访问和使用的权限管理。</w:t>
      </w:r>
      <w:r w:rsidRPr="00FF1D3F">
        <w:rPr>
          <w:rFonts w:hint="eastAsia"/>
          <w:color w:val="000000" w:themeColor="text1"/>
        </w:rPr>
        <w:t>顾客生物识别信息要与顾客身份信息分开存储，存储生物识别信息时，应采取技术措施处理后再进行存储，如仅存储顾客识别信息的摘要。</w:t>
      </w:r>
    </w:p>
    <w:p w14:paraId="4A6ACFC9" w14:textId="77777777" w:rsidR="0050691B" w:rsidRPr="00FF1D3F" w:rsidRDefault="0050691B" w:rsidP="009513F0">
      <w:pPr>
        <w:pStyle w:val="affd"/>
        <w:spacing w:before="120" w:after="120" w:line="360" w:lineRule="auto"/>
        <w:rPr>
          <w:color w:val="000000" w:themeColor="text1"/>
        </w:rPr>
      </w:pPr>
      <w:bookmarkStart w:id="75" w:name="_Toc77166689"/>
      <w:bookmarkStart w:id="76" w:name="_Toc81918583"/>
      <w:r w:rsidRPr="00FF1D3F">
        <w:rPr>
          <w:rFonts w:hint="eastAsia"/>
          <w:color w:val="000000" w:themeColor="text1"/>
        </w:rPr>
        <w:t>记录登记</w:t>
      </w:r>
      <w:bookmarkEnd w:id="75"/>
      <w:bookmarkEnd w:id="76"/>
    </w:p>
    <w:p w14:paraId="7EB236CB" w14:textId="77777777" w:rsidR="00BC7B85" w:rsidRPr="00FF1D3F" w:rsidRDefault="0050691B" w:rsidP="009513F0">
      <w:pPr>
        <w:pStyle w:val="afffffffffff5"/>
        <w:shd w:val="clear" w:color="auto" w:fill="FFFFFF"/>
        <w:spacing w:before="0" w:beforeAutospacing="0" w:after="0" w:afterAutospacing="0" w:line="360" w:lineRule="auto"/>
        <w:ind w:firstLineChars="200" w:firstLine="420"/>
        <w:rPr>
          <w:color w:val="000000" w:themeColor="text1"/>
          <w:sz w:val="21"/>
          <w:szCs w:val="21"/>
        </w:rPr>
      </w:pPr>
      <w:r w:rsidRPr="00FF1D3F">
        <w:rPr>
          <w:rFonts w:hint="eastAsia"/>
          <w:color w:val="000000" w:themeColor="text1"/>
          <w:sz w:val="21"/>
          <w:szCs w:val="21"/>
        </w:rPr>
        <w:t>零售商将收集来的顾客信息写入硬磁盘，应及时进行记录，记录内容：硬磁盘编号、信息情况（范围、数量、大小等）、硬磁盘情况（品牌、型号、序列号、容量、购置时间等）、设备品牌型号、备份应用软件、制作时间、制作人、检验人、备注等。</w:t>
      </w:r>
    </w:p>
    <w:p w14:paraId="15ED15B7" w14:textId="77777777" w:rsidR="0050691B" w:rsidRPr="00FF1D3F" w:rsidRDefault="0050691B" w:rsidP="009513F0">
      <w:pPr>
        <w:pStyle w:val="affd"/>
        <w:spacing w:before="120" w:after="120" w:line="360" w:lineRule="auto"/>
        <w:rPr>
          <w:color w:val="000000" w:themeColor="text1"/>
        </w:rPr>
      </w:pPr>
      <w:bookmarkStart w:id="77" w:name="_Toc77166690"/>
      <w:bookmarkStart w:id="78" w:name="_Toc81918584"/>
      <w:r w:rsidRPr="00FF1D3F">
        <w:rPr>
          <w:rFonts w:hint="eastAsia"/>
          <w:color w:val="000000" w:themeColor="text1"/>
        </w:rPr>
        <w:t>加密处理</w:t>
      </w:r>
      <w:bookmarkEnd w:id="77"/>
      <w:bookmarkEnd w:id="78"/>
    </w:p>
    <w:p w14:paraId="4366CCA5" w14:textId="6127DF12" w:rsidR="0050691B" w:rsidRPr="00FF1D3F" w:rsidRDefault="0050691B" w:rsidP="009513F0">
      <w:pPr>
        <w:widowControl/>
        <w:shd w:val="clear" w:color="auto" w:fill="FFFFFF"/>
        <w:spacing w:after="300" w:line="360" w:lineRule="auto"/>
        <w:ind w:firstLineChars="200" w:firstLine="420"/>
        <w:jc w:val="left"/>
        <w:rPr>
          <w:rFonts w:ascii="Arial" w:hAnsi="Arial" w:cs="Arial"/>
          <w:color w:val="000000" w:themeColor="text1"/>
          <w:kern w:val="0"/>
          <w:sz w:val="18"/>
          <w:szCs w:val="18"/>
        </w:rPr>
      </w:pPr>
      <w:r w:rsidRPr="00FF1D3F">
        <w:rPr>
          <w:rFonts w:hint="eastAsia"/>
          <w:color w:val="000000" w:themeColor="text1"/>
        </w:rPr>
        <w:t>零售商在存储、备份顾客信息时，需对信息进行加密处理；建立健全的顾客信息管理制度及稳健、安全的自动化存储系统；管理制度中需要明确具体的负责人、权限，哪些人员可以接触哪些顾客信息，</w:t>
      </w:r>
      <w:r w:rsidRPr="00FF1D3F">
        <w:rPr>
          <w:rFonts w:hint="eastAsia"/>
          <w:color w:val="000000" w:themeColor="text1"/>
        </w:rPr>
        <w:lastRenderedPageBreak/>
        <w:t>调取使用信息的流程及范围等。</w:t>
      </w:r>
      <w:r w:rsidR="00386327" w:rsidRPr="00FF1D3F">
        <w:rPr>
          <w:rFonts w:ascii="Arial" w:hAnsi="Arial" w:cs="Arial" w:hint="eastAsia"/>
          <w:color w:val="000000" w:themeColor="text1"/>
          <w:kern w:val="0"/>
        </w:rPr>
        <w:t>对</w:t>
      </w:r>
      <w:r w:rsidR="00583B5F" w:rsidRPr="00FF1D3F">
        <w:rPr>
          <w:rFonts w:ascii="Arial" w:hAnsi="Arial" w:cs="Arial" w:hint="eastAsia"/>
          <w:color w:val="000000" w:themeColor="text1"/>
          <w:kern w:val="0"/>
        </w:rPr>
        <w:t>客流分析软件、汇总分析软件</w:t>
      </w:r>
      <w:r w:rsidR="00386327" w:rsidRPr="00FF1D3F">
        <w:rPr>
          <w:rFonts w:ascii="Arial" w:hAnsi="Arial" w:cs="Arial" w:hint="eastAsia"/>
          <w:color w:val="000000" w:themeColor="text1"/>
          <w:kern w:val="0"/>
        </w:rPr>
        <w:t>、参数调整、系统升级等通信信息也必须经过加密处理。</w:t>
      </w:r>
    </w:p>
    <w:p w14:paraId="59C5B480" w14:textId="77777777" w:rsidR="00B22846" w:rsidRPr="00FF1D3F" w:rsidRDefault="00B22846" w:rsidP="009513F0">
      <w:pPr>
        <w:pStyle w:val="affd"/>
        <w:spacing w:before="120" w:after="120" w:line="360" w:lineRule="auto"/>
        <w:rPr>
          <w:color w:val="000000" w:themeColor="text1"/>
        </w:rPr>
      </w:pPr>
      <w:bookmarkStart w:id="79" w:name="_Toc81918585"/>
      <w:r w:rsidRPr="00FF1D3F">
        <w:rPr>
          <w:rFonts w:hint="eastAsia"/>
          <w:color w:val="000000" w:themeColor="text1"/>
        </w:rPr>
        <w:t>定期检测</w:t>
      </w:r>
      <w:bookmarkEnd w:id="79"/>
    </w:p>
    <w:p w14:paraId="10AA752F" w14:textId="34EEDEB0" w:rsidR="00B22846" w:rsidRPr="00FF1D3F" w:rsidRDefault="00B22846" w:rsidP="009513F0">
      <w:pPr>
        <w:pStyle w:val="affff6"/>
        <w:spacing w:line="360" w:lineRule="auto"/>
        <w:ind w:firstLine="420"/>
        <w:rPr>
          <w:color w:val="000000" w:themeColor="text1"/>
        </w:rPr>
      </w:pPr>
      <w:r w:rsidRPr="00FF1D3F">
        <w:rPr>
          <w:rFonts w:ascii="Arial" w:hAnsi="Arial" w:cs="Arial" w:hint="eastAsia"/>
          <w:color w:val="000000" w:themeColor="text1"/>
        </w:rPr>
        <w:t>应对硬磁盘用专业的硬磁盘检测软件定期进行恶意代码检测</w:t>
      </w:r>
      <w:r w:rsidR="00960FC4" w:rsidRPr="00FF1D3F">
        <w:rPr>
          <w:rFonts w:ascii="Arial" w:hAnsi="Arial" w:cs="Arial" w:hint="eastAsia"/>
          <w:color w:val="000000" w:themeColor="text1"/>
        </w:rPr>
        <w:t>、可读性和完整性检测</w:t>
      </w:r>
      <w:r w:rsidRPr="00FF1D3F">
        <w:rPr>
          <w:rFonts w:ascii="Arial" w:hAnsi="Arial" w:cs="Arial" w:hint="eastAsia"/>
          <w:color w:val="000000" w:themeColor="text1"/>
        </w:rPr>
        <w:t>，宜每</w:t>
      </w:r>
      <w:r w:rsidRPr="00FF1D3F">
        <w:rPr>
          <w:rFonts w:ascii="Arial" w:hAnsi="Arial" w:cs="Arial"/>
          <w:color w:val="000000" w:themeColor="text1"/>
        </w:rPr>
        <w:t>2</w:t>
      </w:r>
      <w:r w:rsidRPr="00FF1D3F">
        <w:rPr>
          <w:rFonts w:ascii="Arial" w:hAnsi="Arial" w:cs="Arial" w:hint="eastAsia"/>
          <w:color w:val="000000" w:themeColor="text1"/>
        </w:rPr>
        <w:t>年进行</w:t>
      </w:r>
      <w:r w:rsidRPr="00FF1D3F">
        <w:rPr>
          <w:rFonts w:ascii="Arial" w:hAnsi="Arial" w:cs="Arial"/>
          <w:color w:val="000000" w:themeColor="text1"/>
        </w:rPr>
        <w:t>1</w:t>
      </w:r>
      <w:r w:rsidRPr="00FF1D3F">
        <w:rPr>
          <w:rFonts w:ascii="Arial" w:hAnsi="Arial" w:cs="Arial" w:hint="eastAsia"/>
          <w:color w:val="000000" w:themeColor="text1"/>
        </w:rPr>
        <w:t>次检测。如果检测结果异常应立即重新备份信息</w:t>
      </w:r>
      <w:r w:rsidR="00960FC4" w:rsidRPr="00FF1D3F">
        <w:rPr>
          <w:rFonts w:ascii="Arial" w:hAnsi="Arial" w:cs="Arial" w:hint="eastAsia"/>
          <w:color w:val="000000" w:themeColor="text1"/>
        </w:rPr>
        <w:t>至新的硬磁盘，</w:t>
      </w:r>
      <w:r w:rsidRPr="00FF1D3F">
        <w:rPr>
          <w:rFonts w:ascii="Arial" w:hAnsi="Arial" w:cs="Arial" w:hint="eastAsia"/>
          <w:color w:val="000000" w:themeColor="text1"/>
        </w:rPr>
        <w:t>应及时记录硬磁盘检测情况以及处理结果。</w:t>
      </w:r>
    </w:p>
    <w:p w14:paraId="765E4804" w14:textId="77777777" w:rsidR="0050691B" w:rsidRPr="00FF1D3F" w:rsidRDefault="0050691B" w:rsidP="009513F0">
      <w:pPr>
        <w:pStyle w:val="affd"/>
        <w:spacing w:before="120" w:after="120" w:line="360" w:lineRule="auto"/>
        <w:rPr>
          <w:color w:val="000000" w:themeColor="text1"/>
        </w:rPr>
      </w:pPr>
      <w:bookmarkStart w:id="80" w:name="_Toc77166691"/>
      <w:bookmarkStart w:id="81" w:name="_Toc81918586"/>
      <w:r w:rsidRPr="00FF1D3F">
        <w:rPr>
          <w:rFonts w:hint="eastAsia"/>
          <w:color w:val="000000" w:themeColor="text1"/>
        </w:rPr>
        <w:t>信息保护</w:t>
      </w:r>
      <w:bookmarkEnd w:id="80"/>
      <w:bookmarkEnd w:id="81"/>
    </w:p>
    <w:p w14:paraId="19FDA749" w14:textId="77777777" w:rsidR="00DA110E" w:rsidRPr="00FF1D3F" w:rsidRDefault="0050691B" w:rsidP="009513F0">
      <w:pPr>
        <w:pStyle w:val="affff6"/>
        <w:spacing w:line="360" w:lineRule="auto"/>
        <w:ind w:firstLine="420"/>
        <w:rPr>
          <w:color w:val="000000" w:themeColor="text1"/>
        </w:rPr>
      </w:pPr>
      <w:r w:rsidRPr="00FF1D3F">
        <w:rPr>
          <w:rFonts w:hint="eastAsia"/>
          <w:color w:val="000000" w:themeColor="text1"/>
        </w:rPr>
        <w:t>硬磁盘专用存储设备宜具备防盗功能，可以通过机械锁或密码锁等方式，防止非法盗取硬磁盘。在提供读取、利用硬磁盘离线存储的信息时，应从技术和管理两方面采取严格的管理措施，确保信息的完整性、持续性、安全性和不可篡改性。如直接读取、利用硬磁盘中的信息，应及时记录。</w:t>
      </w:r>
      <w:bookmarkStart w:id="82" w:name="_Toc77166692"/>
    </w:p>
    <w:p w14:paraId="3993E823" w14:textId="77777777" w:rsidR="0050691B" w:rsidRPr="00FF1D3F" w:rsidRDefault="0050691B" w:rsidP="009513F0">
      <w:pPr>
        <w:pStyle w:val="affd"/>
        <w:spacing w:before="120" w:after="120" w:line="360" w:lineRule="auto"/>
        <w:rPr>
          <w:color w:val="000000" w:themeColor="text1"/>
        </w:rPr>
      </w:pPr>
      <w:bookmarkStart w:id="83" w:name="_Toc81918587"/>
      <w:r w:rsidRPr="00FF1D3F">
        <w:rPr>
          <w:rFonts w:hint="eastAsia"/>
          <w:color w:val="000000" w:themeColor="text1"/>
        </w:rPr>
        <w:t>信息迁移</w:t>
      </w:r>
      <w:bookmarkEnd w:id="82"/>
      <w:bookmarkEnd w:id="83"/>
    </w:p>
    <w:p w14:paraId="7A3D6665" w14:textId="30731DFC"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因技术更新、硬磁盘检测结果异常等原因需更换硬磁盘时，应实施信息的迁移，并进行登记。迁移的信息应进行检测，通过后方可入库。</w:t>
      </w:r>
    </w:p>
    <w:p w14:paraId="208E2F2C" w14:textId="77777777" w:rsidR="0050691B" w:rsidRPr="00FF1D3F" w:rsidRDefault="0050691B" w:rsidP="009513F0">
      <w:pPr>
        <w:pStyle w:val="affc"/>
        <w:spacing w:before="240" w:after="240" w:line="360" w:lineRule="auto"/>
        <w:rPr>
          <w:color w:val="000000" w:themeColor="text1"/>
        </w:rPr>
      </w:pPr>
      <w:bookmarkStart w:id="84" w:name="_Toc77166693"/>
      <w:bookmarkStart w:id="85" w:name="_Toc81918588"/>
      <w:bookmarkStart w:id="86" w:name="_Toc81919204"/>
      <w:r w:rsidRPr="00FF1D3F">
        <w:rPr>
          <w:rFonts w:hint="eastAsia"/>
          <w:color w:val="000000" w:themeColor="text1"/>
        </w:rPr>
        <w:t>使用</w:t>
      </w:r>
      <w:bookmarkEnd w:id="84"/>
      <w:bookmarkEnd w:id="85"/>
      <w:bookmarkEnd w:id="86"/>
    </w:p>
    <w:p w14:paraId="09B475D7" w14:textId="77777777" w:rsidR="0050691B" w:rsidRPr="00FF1D3F" w:rsidRDefault="0050691B" w:rsidP="009513F0">
      <w:pPr>
        <w:pStyle w:val="affd"/>
        <w:spacing w:before="120" w:after="120" w:line="360" w:lineRule="auto"/>
        <w:rPr>
          <w:color w:val="000000" w:themeColor="text1"/>
        </w:rPr>
      </w:pPr>
      <w:bookmarkStart w:id="87" w:name="_Toc77166694"/>
      <w:bookmarkStart w:id="88" w:name="_Toc81918589"/>
      <w:r w:rsidRPr="00FF1D3F">
        <w:rPr>
          <w:rFonts w:hint="eastAsia"/>
          <w:color w:val="000000" w:themeColor="text1"/>
        </w:rPr>
        <w:t>使用授权范围</w:t>
      </w:r>
      <w:bookmarkEnd w:id="87"/>
      <w:bookmarkEnd w:id="88"/>
    </w:p>
    <w:p w14:paraId="6B197E30"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顾客授权</w:t>
      </w:r>
    </w:p>
    <w:p w14:paraId="4C0AE369"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零售商在使用顾客信息时，应在顾客授权范围内使用，零售商应当按照采集顾客信息时设定的范围、方式及使用用途的规则进行使用，不得超出顾客已授权范围。</w:t>
      </w:r>
    </w:p>
    <w:p w14:paraId="58C3033E"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再次授权</w:t>
      </w:r>
    </w:p>
    <w:p w14:paraId="4C604208"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若零售商更换其服务事项或扩展服务范围，超出了顾客的原授权范围，则需要请顾客再次授权其顾客信息。</w:t>
      </w:r>
    </w:p>
    <w:p w14:paraId="23D204F3" w14:textId="77777777" w:rsidR="00411544" w:rsidRPr="00FF1D3F" w:rsidRDefault="006E48A8" w:rsidP="009513F0">
      <w:pPr>
        <w:pStyle w:val="affd"/>
        <w:spacing w:before="120" w:after="120" w:line="360" w:lineRule="auto"/>
        <w:rPr>
          <w:color w:val="000000" w:themeColor="text1"/>
        </w:rPr>
      </w:pPr>
      <w:bookmarkStart w:id="89" w:name="_Toc81918590"/>
      <w:r w:rsidRPr="00FF1D3F">
        <w:rPr>
          <w:rFonts w:hint="eastAsia"/>
          <w:color w:val="000000" w:themeColor="text1"/>
        </w:rPr>
        <w:t>身份识别认证</w:t>
      </w:r>
      <w:bookmarkEnd w:id="89"/>
    </w:p>
    <w:p w14:paraId="4B14A229" w14:textId="1771FC79" w:rsidR="00EF26F5" w:rsidRPr="00FF1D3F" w:rsidRDefault="00EF26F5" w:rsidP="009513F0">
      <w:pPr>
        <w:pStyle w:val="affff6"/>
        <w:spacing w:line="360" w:lineRule="auto"/>
        <w:ind w:firstLine="420"/>
        <w:rPr>
          <w:color w:val="000000" w:themeColor="text1"/>
        </w:rPr>
      </w:pPr>
      <w:r w:rsidRPr="00FF1D3F">
        <w:rPr>
          <w:color w:val="000000" w:themeColor="text1"/>
        </w:rPr>
        <w:t>在采集终端中直接使用</w:t>
      </w:r>
      <w:r w:rsidRPr="00FF1D3F">
        <w:rPr>
          <w:rFonts w:hint="eastAsia"/>
          <w:color w:val="000000" w:themeColor="text1"/>
        </w:rPr>
        <w:t>顾客</w:t>
      </w:r>
      <w:r w:rsidRPr="00FF1D3F">
        <w:rPr>
          <w:color w:val="000000" w:themeColor="text1"/>
        </w:rPr>
        <w:t>生物识别信息实现身份识别、认证等功能；在使用面部识别特征、指纹、掌纹、虹膜等实现识别身份、认证等功能后删除可提取个人生物识别信息的原始图像。</w:t>
      </w:r>
    </w:p>
    <w:p w14:paraId="719DEE76" w14:textId="77777777" w:rsidR="0050691B" w:rsidRPr="00FF1D3F" w:rsidRDefault="00334AF5" w:rsidP="009513F0">
      <w:pPr>
        <w:pStyle w:val="affd"/>
        <w:spacing w:before="120" w:after="120" w:line="360" w:lineRule="auto"/>
        <w:rPr>
          <w:color w:val="000000" w:themeColor="text1"/>
        </w:rPr>
      </w:pPr>
      <w:bookmarkStart w:id="90" w:name="_Toc77166695"/>
      <w:bookmarkStart w:id="91" w:name="_Toc81918591"/>
      <w:r w:rsidRPr="00FF1D3F">
        <w:rPr>
          <w:rFonts w:hint="eastAsia"/>
          <w:color w:val="000000" w:themeColor="text1"/>
        </w:rPr>
        <w:t>顾客</w:t>
      </w:r>
      <w:r w:rsidR="0050691B" w:rsidRPr="00FF1D3F">
        <w:rPr>
          <w:rFonts w:hint="eastAsia"/>
          <w:color w:val="000000" w:themeColor="text1"/>
        </w:rPr>
        <w:t>基础服务</w:t>
      </w:r>
      <w:bookmarkEnd w:id="90"/>
      <w:bookmarkEnd w:id="91"/>
    </w:p>
    <w:p w14:paraId="52D21077"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线上服务</w:t>
      </w:r>
    </w:p>
    <w:p w14:paraId="5FCE78C6"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lastRenderedPageBreak/>
        <w:t>零售商根据顾客登记信息，通过短信、微信、邮件等形式向</w:t>
      </w:r>
      <w:r w:rsidR="00334AF5" w:rsidRPr="00FF1D3F">
        <w:rPr>
          <w:rFonts w:hint="eastAsia"/>
          <w:color w:val="000000" w:themeColor="text1"/>
        </w:rPr>
        <w:t>顾客</w:t>
      </w:r>
      <w:r w:rsidRPr="00FF1D3F">
        <w:rPr>
          <w:rFonts w:hint="eastAsia"/>
          <w:color w:val="000000" w:themeColor="text1"/>
        </w:rPr>
        <w:t>提供基础服务，如常规提醒、生日祝福、门店分布展示、品牌活动发布、福利发放、优惠券抢购、爆款商品秒杀、积分查询、零钱包、会员沙龙活动等。零售商需要在发布信息内容中，向顾客提供明确的退订或拒绝途径，方便顾客取消。</w:t>
      </w:r>
    </w:p>
    <w:p w14:paraId="0EFC3214"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线下服务</w:t>
      </w:r>
    </w:p>
    <w:p w14:paraId="7C19DD30" w14:textId="6EFDA343"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零售商根据顾客登记信息，在实体店设置</w:t>
      </w:r>
      <w:r w:rsidR="00334AF5" w:rsidRPr="00FF1D3F">
        <w:rPr>
          <w:rFonts w:hint="eastAsia"/>
          <w:color w:val="000000" w:themeColor="text1"/>
        </w:rPr>
        <w:t>顾客</w:t>
      </w:r>
      <w:r w:rsidRPr="00FF1D3F">
        <w:rPr>
          <w:rFonts w:hint="eastAsia"/>
          <w:color w:val="000000" w:themeColor="text1"/>
        </w:rPr>
        <w:t>专属休息中心，提供免费咖啡茶水糖果服务、杂志刊物阅读、WIFI畅游、自助上网终端、手机加油站、免费礼品包装、贴心针线包等免费服务。</w:t>
      </w:r>
    </w:p>
    <w:p w14:paraId="074775EC" w14:textId="77777777" w:rsidR="0050691B" w:rsidRPr="00FF1D3F" w:rsidRDefault="00334AF5" w:rsidP="009513F0">
      <w:pPr>
        <w:pStyle w:val="affd"/>
        <w:spacing w:before="120" w:after="120" w:line="360" w:lineRule="auto"/>
        <w:rPr>
          <w:color w:val="000000" w:themeColor="text1"/>
        </w:rPr>
      </w:pPr>
      <w:bookmarkStart w:id="92" w:name="_Toc77166696"/>
      <w:bookmarkStart w:id="93" w:name="_Toc81918592"/>
      <w:r w:rsidRPr="00FF1D3F">
        <w:rPr>
          <w:rFonts w:hint="eastAsia"/>
          <w:color w:val="000000" w:themeColor="text1"/>
        </w:rPr>
        <w:t>顾客</w:t>
      </w:r>
      <w:r w:rsidR="0050691B" w:rsidRPr="00FF1D3F">
        <w:rPr>
          <w:rFonts w:hint="eastAsia"/>
          <w:color w:val="000000" w:themeColor="text1"/>
        </w:rPr>
        <w:t>积分兑换</w:t>
      </w:r>
      <w:bookmarkEnd w:id="92"/>
      <w:bookmarkEnd w:id="93"/>
    </w:p>
    <w:p w14:paraId="5B839F65"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设置规则</w:t>
      </w:r>
    </w:p>
    <w:p w14:paraId="6386DC87" w14:textId="55132F11"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设置积分规则、会员日，支持会员日、节假日或店庆当日消费获得多倍积分。开卡送积分或储值送积分，不同等级的会</w:t>
      </w:r>
      <w:r w:rsidR="00232D59" w:rsidRPr="00FF1D3F">
        <w:rPr>
          <w:rFonts w:hint="eastAsia"/>
          <w:color w:val="000000" w:themeColor="text1"/>
        </w:rPr>
        <w:t>员享有不同的积分比率，会员在不同门店消费享有不同的积分比率，</w:t>
      </w:r>
      <w:r w:rsidRPr="00FF1D3F">
        <w:rPr>
          <w:rFonts w:hint="eastAsia"/>
          <w:color w:val="000000" w:themeColor="text1"/>
        </w:rPr>
        <w:t>生日当日或者当月消费获得多倍积分，特定产品或品牌消费获得额外积分等。</w:t>
      </w:r>
    </w:p>
    <w:p w14:paraId="47C70407"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可兑服务</w:t>
      </w:r>
    </w:p>
    <w:p w14:paraId="38F26A58" w14:textId="15E34E51"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积分达到设定额度</w:t>
      </w:r>
      <w:r w:rsidR="00334AF5" w:rsidRPr="00FF1D3F">
        <w:rPr>
          <w:rFonts w:hint="eastAsia"/>
          <w:color w:val="000000" w:themeColor="text1"/>
        </w:rPr>
        <w:t>的顾客</w:t>
      </w:r>
      <w:r w:rsidRPr="00FF1D3F">
        <w:rPr>
          <w:rFonts w:hint="eastAsia"/>
          <w:color w:val="000000" w:themeColor="text1"/>
        </w:rPr>
        <w:t>可自主兑换积分商品、积分抵现、购物优惠券、礼品卡、停车抵扣</w:t>
      </w:r>
      <w:r w:rsidR="00334AF5" w:rsidRPr="00FF1D3F">
        <w:rPr>
          <w:rFonts w:hint="eastAsia"/>
          <w:color w:val="000000" w:themeColor="text1"/>
        </w:rPr>
        <w:t>、消费折扣、积分租借童车、</w:t>
      </w:r>
      <w:r w:rsidR="0018255A">
        <w:rPr>
          <w:rFonts w:hint="eastAsia"/>
          <w:color w:val="000000" w:themeColor="text1"/>
        </w:rPr>
        <w:t>积分</w:t>
      </w:r>
      <w:r w:rsidR="00334AF5" w:rsidRPr="00FF1D3F">
        <w:rPr>
          <w:rFonts w:hint="eastAsia"/>
          <w:color w:val="000000" w:themeColor="text1"/>
        </w:rPr>
        <w:t>电话缴费等多重服务，调动其积极性，增强其</w:t>
      </w:r>
      <w:r w:rsidRPr="00FF1D3F">
        <w:rPr>
          <w:rFonts w:hint="eastAsia"/>
          <w:color w:val="000000" w:themeColor="text1"/>
        </w:rPr>
        <w:t>在零售店的购物乐趣。</w:t>
      </w:r>
    </w:p>
    <w:p w14:paraId="46E677BA" w14:textId="77777777" w:rsidR="0050691B" w:rsidRPr="00FF1D3F" w:rsidRDefault="0050691B" w:rsidP="009513F0">
      <w:pPr>
        <w:pStyle w:val="affd"/>
        <w:spacing w:before="120" w:after="120" w:line="360" w:lineRule="auto"/>
        <w:rPr>
          <w:color w:val="000000" w:themeColor="text1"/>
        </w:rPr>
      </w:pPr>
      <w:bookmarkStart w:id="94" w:name="_Toc77166697"/>
      <w:bookmarkStart w:id="95" w:name="_Toc81918593"/>
      <w:r w:rsidRPr="00FF1D3F">
        <w:rPr>
          <w:rFonts w:hint="eastAsia"/>
          <w:color w:val="000000" w:themeColor="text1"/>
        </w:rPr>
        <w:t>线上平台营销</w:t>
      </w:r>
      <w:bookmarkEnd w:id="94"/>
      <w:bookmarkEnd w:id="95"/>
    </w:p>
    <w:p w14:paraId="128BF889" w14:textId="77777777" w:rsidR="0050691B" w:rsidRPr="00FF1D3F" w:rsidRDefault="0050691B" w:rsidP="009513F0">
      <w:pPr>
        <w:pStyle w:val="affe"/>
        <w:spacing w:before="120" w:after="120" w:line="360" w:lineRule="auto"/>
        <w:rPr>
          <w:color w:val="000000" w:themeColor="text1"/>
        </w:rPr>
      </w:pPr>
      <w:proofErr w:type="gramStart"/>
      <w:r w:rsidRPr="00FF1D3F">
        <w:rPr>
          <w:rFonts w:hint="eastAsia"/>
          <w:color w:val="000000" w:themeColor="text1"/>
        </w:rPr>
        <w:t>微信平台</w:t>
      </w:r>
      <w:proofErr w:type="gramEnd"/>
    </w:p>
    <w:p w14:paraId="1ECA4AB5" w14:textId="71313CF9"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依托微信平台，为会员提供多样化、便利化的功能选择，实现</w:t>
      </w:r>
      <w:r w:rsidR="0018255A">
        <w:rPr>
          <w:rFonts w:hint="eastAsia"/>
          <w:color w:val="000000" w:themeColor="text1"/>
        </w:rPr>
        <w:t>在线购买商品</w:t>
      </w:r>
      <w:r w:rsidRPr="00FF1D3F">
        <w:rPr>
          <w:rFonts w:hint="eastAsia"/>
          <w:color w:val="000000" w:themeColor="text1"/>
        </w:rPr>
        <w:t>、线上换礼、线上报名、充值返现等电子化功能。</w:t>
      </w:r>
    </w:p>
    <w:p w14:paraId="51A0B84D"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社交媒体</w:t>
      </w:r>
    </w:p>
    <w:p w14:paraId="1DCB44CE" w14:textId="7531B8E2" w:rsidR="0050691B" w:rsidRPr="00FF1D3F" w:rsidRDefault="0018255A" w:rsidP="009513F0">
      <w:pPr>
        <w:pStyle w:val="affff6"/>
        <w:spacing w:line="360" w:lineRule="auto"/>
        <w:ind w:firstLine="420"/>
        <w:rPr>
          <w:color w:val="000000" w:themeColor="text1"/>
        </w:rPr>
      </w:pPr>
      <w:r w:rsidRPr="0018255A">
        <w:rPr>
          <w:rFonts w:hint="eastAsia"/>
          <w:color w:val="000000" w:themeColor="text1"/>
        </w:rPr>
        <w:t>在抖音、快手、淘宝等平台设立官方帐号，直播卖货。</w:t>
      </w:r>
      <w:r w:rsidR="0050691B" w:rsidRPr="00FF1D3F">
        <w:rPr>
          <w:rFonts w:hint="eastAsia"/>
          <w:color w:val="000000" w:themeColor="text1"/>
        </w:rPr>
        <w:t>建立微信群和抖音、微博等粉丝群，引流线上</w:t>
      </w:r>
      <w:r w:rsidR="00B6565C" w:rsidRPr="00FF1D3F">
        <w:rPr>
          <w:rFonts w:hint="eastAsia"/>
          <w:color w:val="000000" w:themeColor="text1"/>
        </w:rPr>
        <w:t>顾客</w:t>
      </w:r>
      <w:r w:rsidR="0050691B" w:rsidRPr="00FF1D3F">
        <w:rPr>
          <w:rFonts w:hint="eastAsia"/>
          <w:color w:val="000000" w:themeColor="text1"/>
        </w:rPr>
        <w:t>至实体店消费，促进线上普通粉丝向会员的转化、新会员向忠实粉丝的转化，培养出一个忠诚度高、活跃度强的粉丝群体。</w:t>
      </w:r>
    </w:p>
    <w:p w14:paraId="1A1B5CB8" w14:textId="77777777" w:rsidR="0093720F" w:rsidRPr="00FF1D3F" w:rsidRDefault="0093720F" w:rsidP="009513F0">
      <w:pPr>
        <w:pStyle w:val="affd"/>
        <w:spacing w:before="120" w:after="120" w:line="360" w:lineRule="auto"/>
        <w:rPr>
          <w:color w:val="000000" w:themeColor="text1"/>
        </w:rPr>
      </w:pPr>
      <w:bookmarkStart w:id="96" w:name="_Toc77166699"/>
      <w:bookmarkStart w:id="97" w:name="_Toc81918594"/>
      <w:r w:rsidRPr="00FF1D3F">
        <w:rPr>
          <w:rFonts w:hint="eastAsia"/>
          <w:color w:val="000000" w:themeColor="text1"/>
        </w:rPr>
        <w:t>线下活动分级</w:t>
      </w:r>
      <w:bookmarkEnd w:id="96"/>
      <w:bookmarkEnd w:id="97"/>
    </w:p>
    <w:p w14:paraId="26C0B611" w14:textId="77777777" w:rsidR="0093720F" w:rsidRPr="00FF1D3F" w:rsidRDefault="0093720F" w:rsidP="009513F0">
      <w:pPr>
        <w:pStyle w:val="affe"/>
        <w:spacing w:before="120" w:after="120" w:line="360" w:lineRule="auto"/>
        <w:rPr>
          <w:color w:val="000000" w:themeColor="text1"/>
        </w:rPr>
      </w:pPr>
      <w:r w:rsidRPr="00FF1D3F">
        <w:rPr>
          <w:rFonts w:hint="eastAsia"/>
          <w:color w:val="000000" w:themeColor="text1"/>
        </w:rPr>
        <w:t>划分级别</w:t>
      </w:r>
    </w:p>
    <w:p w14:paraId="22F330E1" w14:textId="77777777" w:rsidR="0018255A" w:rsidRDefault="0093720F" w:rsidP="009513F0">
      <w:pPr>
        <w:pStyle w:val="afffffffffff5"/>
        <w:shd w:val="clear" w:color="auto" w:fill="FFFFFF"/>
        <w:spacing w:before="0" w:beforeAutospacing="0" w:after="0" w:afterAutospacing="0" w:line="360" w:lineRule="auto"/>
        <w:ind w:firstLineChars="200" w:firstLine="420"/>
        <w:rPr>
          <w:color w:val="000000" w:themeColor="text1"/>
          <w:sz w:val="21"/>
          <w:szCs w:val="21"/>
        </w:rPr>
      </w:pPr>
      <w:r w:rsidRPr="00FF1D3F">
        <w:rPr>
          <w:rFonts w:hint="eastAsia"/>
          <w:color w:val="000000" w:themeColor="text1"/>
          <w:sz w:val="21"/>
          <w:szCs w:val="21"/>
        </w:rPr>
        <w:t>将</w:t>
      </w:r>
      <w:r w:rsidR="00B6565C" w:rsidRPr="00FF1D3F">
        <w:rPr>
          <w:rFonts w:hint="eastAsia"/>
          <w:color w:val="000000" w:themeColor="text1"/>
          <w:sz w:val="21"/>
          <w:szCs w:val="21"/>
        </w:rPr>
        <w:t>注册</w:t>
      </w:r>
      <w:r w:rsidRPr="00FF1D3F">
        <w:rPr>
          <w:rFonts w:hint="eastAsia"/>
          <w:color w:val="000000" w:themeColor="text1"/>
          <w:sz w:val="21"/>
          <w:szCs w:val="21"/>
        </w:rPr>
        <w:t>会员按消费标准划分为VVIP会员、VIP</w:t>
      </w:r>
      <w:r w:rsidR="008D4A4C" w:rsidRPr="00FF1D3F">
        <w:rPr>
          <w:rFonts w:hint="eastAsia"/>
          <w:color w:val="000000" w:themeColor="text1"/>
          <w:sz w:val="21"/>
          <w:szCs w:val="21"/>
        </w:rPr>
        <w:t>会员及普通会员，按照相应</w:t>
      </w:r>
      <w:r w:rsidRPr="00FF1D3F">
        <w:rPr>
          <w:rFonts w:hint="eastAsia"/>
          <w:color w:val="000000" w:themeColor="text1"/>
          <w:sz w:val="21"/>
          <w:szCs w:val="21"/>
        </w:rPr>
        <w:t>级别，</w:t>
      </w:r>
      <w:r w:rsidR="000A356F" w:rsidRPr="00FF1D3F">
        <w:rPr>
          <w:rFonts w:hint="eastAsia"/>
          <w:color w:val="000000" w:themeColor="text1"/>
          <w:sz w:val="21"/>
          <w:szCs w:val="21"/>
        </w:rPr>
        <w:t>设定</w:t>
      </w:r>
      <w:r w:rsidRPr="00FF1D3F">
        <w:rPr>
          <w:rFonts w:hint="eastAsia"/>
          <w:color w:val="000000" w:themeColor="text1"/>
          <w:sz w:val="21"/>
          <w:szCs w:val="21"/>
        </w:rPr>
        <w:t>不同级别会员的专享活动。</w:t>
      </w:r>
      <w:r w:rsidR="0018255A" w:rsidRPr="0018255A">
        <w:rPr>
          <w:rFonts w:hint="eastAsia"/>
          <w:color w:val="000000" w:themeColor="text1"/>
          <w:sz w:val="21"/>
          <w:szCs w:val="21"/>
        </w:rPr>
        <w:t>通过各层级顾客喜爱的方式进行互动，以此为顾客提供“定制化的沟通方式”，开展定制化服务。</w:t>
      </w:r>
    </w:p>
    <w:p w14:paraId="4A157EFF" w14:textId="588E3E3E" w:rsidR="00611722" w:rsidRPr="00FF1D3F" w:rsidRDefault="00AB6972" w:rsidP="009513F0">
      <w:pPr>
        <w:pStyle w:val="afffffffffff5"/>
        <w:shd w:val="clear" w:color="auto" w:fill="FFFFFF"/>
        <w:spacing w:before="0" w:beforeAutospacing="0" w:after="0" w:afterAutospacing="0" w:line="360" w:lineRule="auto"/>
        <w:ind w:firstLineChars="200" w:firstLine="420"/>
        <w:rPr>
          <w:color w:val="000000" w:themeColor="text1"/>
          <w:sz w:val="21"/>
          <w:szCs w:val="21"/>
        </w:rPr>
      </w:pPr>
      <w:r w:rsidRPr="00FF1D3F">
        <w:rPr>
          <w:rFonts w:hint="eastAsia"/>
          <w:color w:val="000000" w:themeColor="text1"/>
          <w:sz w:val="21"/>
          <w:szCs w:val="21"/>
        </w:rPr>
        <w:lastRenderedPageBreak/>
        <w:t>根据顾客</w:t>
      </w:r>
      <w:r w:rsidR="001E598A" w:rsidRPr="00FF1D3F">
        <w:rPr>
          <w:rFonts w:hint="eastAsia"/>
          <w:color w:val="000000" w:themeColor="text1"/>
          <w:sz w:val="21"/>
          <w:szCs w:val="21"/>
        </w:rPr>
        <w:t>选择、使用所提供产品或服务的主要</w:t>
      </w:r>
      <w:r w:rsidRPr="00FF1D3F">
        <w:rPr>
          <w:rFonts w:hint="eastAsia"/>
          <w:color w:val="000000" w:themeColor="text1"/>
          <w:sz w:val="21"/>
          <w:szCs w:val="21"/>
        </w:rPr>
        <w:t>需求，划定产品或服务的基本业务功能，扩展的业务功能，应允</w:t>
      </w:r>
      <w:proofErr w:type="gramStart"/>
      <w:r w:rsidRPr="00FF1D3F">
        <w:rPr>
          <w:rFonts w:hint="eastAsia"/>
          <w:color w:val="000000" w:themeColor="text1"/>
          <w:sz w:val="21"/>
          <w:szCs w:val="21"/>
        </w:rPr>
        <w:t>许顾客</w:t>
      </w:r>
      <w:proofErr w:type="gramEnd"/>
      <w:r w:rsidRPr="00FF1D3F">
        <w:rPr>
          <w:rFonts w:hint="eastAsia"/>
          <w:color w:val="000000" w:themeColor="text1"/>
          <w:sz w:val="21"/>
          <w:szCs w:val="21"/>
        </w:rPr>
        <w:t>逐项选择同意。顾客不同意开启</w:t>
      </w:r>
      <w:r w:rsidR="00921667" w:rsidRPr="00FF1D3F">
        <w:rPr>
          <w:rFonts w:hint="eastAsia"/>
          <w:color w:val="000000" w:themeColor="text1"/>
          <w:sz w:val="21"/>
          <w:szCs w:val="21"/>
        </w:rPr>
        <w:t>的</w:t>
      </w:r>
      <w:r w:rsidRPr="00FF1D3F">
        <w:rPr>
          <w:rFonts w:hint="eastAsia"/>
          <w:color w:val="000000" w:themeColor="text1"/>
          <w:sz w:val="21"/>
          <w:szCs w:val="21"/>
        </w:rPr>
        <w:t>，零售商不得反复征求其同意，且不应拒绝提供基本业务功能或降低基本业务功能的服务质量。</w:t>
      </w:r>
    </w:p>
    <w:p w14:paraId="19BE7158" w14:textId="77777777" w:rsidR="0093720F" w:rsidRPr="00FF1D3F" w:rsidRDefault="0093720F" w:rsidP="009513F0">
      <w:pPr>
        <w:pStyle w:val="affe"/>
        <w:spacing w:before="120" w:after="120" w:line="360" w:lineRule="auto"/>
        <w:rPr>
          <w:color w:val="000000" w:themeColor="text1"/>
        </w:rPr>
      </w:pPr>
      <w:r w:rsidRPr="00FF1D3F">
        <w:rPr>
          <w:rFonts w:hint="eastAsia"/>
          <w:color w:val="000000" w:themeColor="text1"/>
        </w:rPr>
        <w:t>场景植入</w:t>
      </w:r>
    </w:p>
    <w:p w14:paraId="3A0EF218" w14:textId="596AF05B" w:rsidR="0093720F" w:rsidRPr="00FF1D3F" w:rsidRDefault="0093720F" w:rsidP="009513F0">
      <w:pPr>
        <w:pStyle w:val="affff6"/>
        <w:spacing w:line="360" w:lineRule="auto"/>
        <w:ind w:firstLine="420"/>
        <w:rPr>
          <w:color w:val="000000" w:themeColor="text1"/>
        </w:rPr>
      </w:pPr>
      <w:r w:rsidRPr="00FF1D3F">
        <w:rPr>
          <w:rFonts w:hint="eastAsia"/>
          <w:color w:val="000000" w:themeColor="text1"/>
        </w:rPr>
        <w:t>进行场景植入，让更高层级的会员得以享受超越一般顾客的优质服务，享受零售商提供的精彩活动和专属特惠。诸如温馨有趣的亲子活动、游园踏青、宠物沙龙、艺术讲堂、美妆课堂、美食品鉴，以及时尚潮流的服饰、琳琅满目的商品等。</w:t>
      </w:r>
    </w:p>
    <w:p w14:paraId="6A6A543D" w14:textId="77777777" w:rsidR="0050691B" w:rsidRPr="00FF1D3F" w:rsidRDefault="0050691B" w:rsidP="009513F0">
      <w:pPr>
        <w:pStyle w:val="affd"/>
        <w:spacing w:before="120" w:after="120" w:line="360" w:lineRule="auto"/>
        <w:rPr>
          <w:color w:val="000000" w:themeColor="text1"/>
        </w:rPr>
      </w:pPr>
      <w:bookmarkStart w:id="98" w:name="_Toc77166698"/>
      <w:bookmarkStart w:id="99" w:name="_Toc81918595"/>
      <w:r w:rsidRPr="00FF1D3F">
        <w:rPr>
          <w:rFonts w:hint="eastAsia"/>
          <w:color w:val="000000" w:themeColor="text1"/>
        </w:rPr>
        <w:t>精细分层营销</w:t>
      </w:r>
      <w:bookmarkEnd w:id="98"/>
      <w:bookmarkEnd w:id="99"/>
    </w:p>
    <w:p w14:paraId="0C2E99FB"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顾客标签</w:t>
      </w:r>
    </w:p>
    <w:p w14:paraId="72D5E249"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对顾客信息进行分析，为每位新入会会员设定顾客标签，如顾客的基本信息、兴趣爱好、消费心理、行为特点、社交特点等特征标签。针对不同的消费场景、不同的消费者行为偏好，定制个性化沟通方案，如积分账单、活动预约等。根据消费者需求并配合商户活动发送相关优惠服务信息。</w:t>
      </w:r>
    </w:p>
    <w:p w14:paraId="1256FBE4" w14:textId="77777777" w:rsidR="0050691B" w:rsidRPr="00FF1D3F" w:rsidRDefault="0050691B" w:rsidP="009513F0">
      <w:pPr>
        <w:pStyle w:val="affe"/>
        <w:spacing w:before="120" w:after="120" w:line="360" w:lineRule="auto"/>
        <w:rPr>
          <w:color w:val="000000" w:themeColor="text1"/>
        </w:rPr>
      </w:pPr>
      <w:r w:rsidRPr="00FF1D3F">
        <w:rPr>
          <w:rFonts w:hint="eastAsia"/>
          <w:color w:val="000000" w:themeColor="text1"/>
        </w:rPr>
        <w:t>精细分层</w:t>
      </w:r>
    </w:p>
    <w:p w14:paraId="2E0A0690" w14:textId="38006AF9"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根据顾客标签，针对顾客的需求和消费行为习惯，零售商将会员按不同生命周期进行精细化分层，向各周期特征的会员开展针对性的营销。如针对近几个月没有到店的沉睡会员定向发出定向礼遇，吸引到店消费；针对来店较多的活跃会员则开设一系列互动活动，以增加其黏性。</w:t>
      </w:r>
    </w:p>
    <w:p w14:paraId="51AA86A5" w14:textId="77777777" w:rsidR="009752DE" w:rsidRPr="00FF1D3F" w:rsidRDefault="002B5759" w:rsidP="009513F0">
      <w:pPr>
        <w:pStyle w:val="affe"/>
        <w:spacing w:before="120" w:after="120" w:line="360" w:lineRule="auto"/>
        <w:rPr>
          <w:color w:val="000000" w:themeColor="text1"/>
        </w:rPr>
      </w:pPr>
      <w:r w:rsidRPr="00FF1D3F">
        <w:rPr>
          <w:rFonts w:hint="eastAsia"/>
          <w:color w:val="000000" w:themeColor="text1"/>
        </w:rPr>
        <w:t>引</w:t>
      </w:r>
      <w:r w:rsidR="009752DE" w:rsidRPr="00FF1D3F">
        <w:rPr>
          <w:rFonts w:hint="eastAsia"/>
          <w:color w:val="000000" w:themeColor="text1"/>
        </w:rPr>
        <w:t>流</w:t>
      </w:r>
      <w:r w:rsidRPr="00FF1D3F">
        <w:rPr>
          <w:rFonts w:hint="eastAsia"/>
          <w:color w:val="000000" w:themeColor="text1"/>
        </w:rPr>
        <w:t>运用</w:t>
      </w:r>
    </w:p>
    <w:p w14:paraId="15FC5AF6" w14:textId="1AFE5084" w:rsidR="004A4EE2" w:rsidRPr="00FF1D3F" w:rsidRDefault="004A4EE2" w:rsidP="009513F0">
      <w:pPr>
        <w:spacing w:line="360" w:lineRule="auto"/>
        <w:ind w:firstLineChars="200" w:firstLine="420"/>
        <w:rPr>
          <w:rFonts w:ascii="宋体" w:hAnsi="Times New Roman"/>
          <w:noProof/>
          <w:color w:val="000000" w:themeColor="text1"/>
          <w:kern w:val="0"/>
          <w:szCs w:val="20"/>
        </w:rPr>
      </w:pPr>
      <w:r w:rsidRPr="00FF1D3F">
        <w:rPr>
          <w:rFonts w:hint="eastAsia"/>
          <w:color w:val="000000" w:themeColor="text1"/>
        </w:rPr>
        <w:t>通过零售商</w:t>
      </w:r>
      <w:r w:rsidR="0065121B" w:rsidRPr="00FF1D3F">
        <w:rPr>
          <w:rFonts w:ascii="宋体" w:hAnsi="Times New Roman" w:hint="eastAsia"/>
          <w:noProof/>
          <w:color w:val="000000" w:themeColor="text1"/>
          <w:kern w:val="0"/>
          <w:szCs w:val="20"/>
        </w:rPr>
        <w:t>摄像头采集</w:t>
      </w:r>
      <w:r w:rsidR="008F40A9" w:rsidRPr="00FF1D3F">
        <w:rPr>
          <w:rFonts w:ascii="宋体" w:hAnsi="Times New Roman" w:hint="eastAsia"/>
          <w:noProof/>
          <w:color w:val="000000" w:themeColor="text1"/>
          <w:kern w:val="0"/>
          <w:szCs w:val="20"/>
        </w:rPr>
        <w:t>的客流人数和人群流动方向等信息进行有效统计</w:t>
      </w:r>
      <w:r w:rsidR="000A1474" w:rsidRPr="00FF1D3F">
        <w:rPr>
          <w:rFonts w:ascii="宋体" w:hAnsi="Times New Roman" w:hint="eastAsia"/>
          <w:noProof/>
          <w:color w:val="000000" w:themeColor="text1"/>
          <w:kern w:val="0"/>
          <w:szCs w:val="20"/>
        </w:rPr>
        <w:t>和智能分析</w:t>
      </w:r>
      <w:r w:rsidR="00C8040E" w:rsidRPr="00FF1D3F">
        <w:rPr>
          <w:rFonts w:ascii="宋体" w:hAnsi="Times New Roman" w:hint="eastAsia"/>
          <w:noProof/>
          <w:color w:val="000000" w:themeColor="text1"/>
          <w:kern w:val="0"/>
          <w:szCs w:val="20"/>
        </w:rPr>
        <w:t>，</w:t>
      </w:r>
      <w:r w:rsidR="002B5759" w:rsidRPr="00FF1D3F">
        <w:rPr>
          <w:rFonts w:ascii="宋体" w:hAnsi="Times New Roman" w:hint="eastAsia"/>
          <w:noProof/>
          <w:color w:val="000000" w:themeColor="text1"/>
          <w:kern w:val="0"/>
          <w:szCs w:val="20"/>
        </w:rPr>
        <w:t>设计内部交流动线的规划方案，通过商户组合以及建筑设计的各种手段引流顾客，</w:t>
      </w:r>
      <w:r w:rsidR="001D5AFA" w:rsidRPr="00FF1D3F">
        <w:rPr>
          <w:rFonts w:ascii="宋体" w:hAnsi="Times New Roman" w:hint="eastAsia"/>
          <w:noProof/>
          <w:color w:val="000000" w:themeColor="text1"/>
          <w:kern w:val="0"/>
          <w:szCs w:val="20"/>
        </w:rPr>
        <w:t>使所有商户人流通行量最大化，</w:t>
      </w:r>
      <w:r w:rsidR="002B5759" w:rsidRPr="00FF1D3F">
        <w:rPr>
          <w:rFonts w:ascii="宋体" w:hAnsi="Times New Roman" w:hint="eastAsia"/>
          <w:noProof/>
          <w:color w:val="000000" w:themeColor="text1"/>
          <w:kern w:val="0"/>
          <w:szCs w:val="20"/>
        </w:rPr>
        <w:t>从而促进顾客在商场内消费。</w:t>
      </w:r>
    </w:p>
    <w:p w14:paraId="0D3A3BE1" w14:textId="77777777" w:rsidR="0050691B" w:rsidRPr="00FF1D3F" w:rsidRDefault="0050691B" w:rsidP="009513F0">
      <w:pPr>
        <w:pStyle w:val="affc"/>
        <w:spacing w:before="240" w:after="240" w:line="360" w:lineRule="auto"/>
        <w:rPr>
          <w:color w:val="000000" w:themeColor="text1"/>
        </w:rPr>
      </w:pPr>
      <w:bookmarkStart w:id="100" w:name="_Toc77166700"/>
      <w:bookmarkStart w:id="101" w:name="_Toc81918596"/>
      <w:bookmarkStart w:id="102" w:name="_Toc81919205"/>
      <w:r w:rsidRPr="00FF1D3F">
        <w:rPr>
          <w:rFonts w:hint="eastAsia"/>
          <w:color w:val="000000" w:themeColor="text1"/>
        </w:rPr>
        <w:t>删除</w:t>
      </w:r>
      <w:bookmarkEnd w:id="100"/>
      <w:bookmarkEnd w:id="101"/>
      <w:bookmarkEnd w:id="102"/>
    </w:p>
    <w:p w14:paraId="0E17D62C" w14:textId="77777777" w:rsidR="0050691B" w:rsidRPr="00FF1D3F" w:rsidRDefault="0050691B" w:rsidP="009513F0">
      <w:pPr>
        <w:pStyle w:val="affd"/>
        <w:spacing w:before="120" w:after="120" w:line="360" w:lineRule="auto"/>
        <w:rPr>
          <w:color w:val="000000" w:themeColor="text1"/>
        </w:rPr>
      </w:pPr>
      <w:bookmarkStart w:id="103" w:name="_Toc77166701"/>
      <w:bookmarkStart w:id="104" w:name="_Toc81918597"/>
      <w:r w:rsidRPr="00FF1D3F">
        <w:rPr>
          <w:rFonts w:hint="eastAsia"/>
          <w:color w:val="000000" w:themeColor="text1"/>
        </w:rPr>
        <w:t>超期删除</w:t>
      </w:r>
      <w:bookmarkEnd w:id="103"/>
      <w:bookmarkEnd w:id="104"/>
    </w:p>
    <w:p w14:paraId="438008A3" w14:textId="6844B8A5"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顾客信息在顾客授权给零售商时明确了具体的使用期限，超出授权期限时，零售商应删除该顾客信息，或进行匿名化处理，处理后的信息将无法识别出特定顾客。</w:t>
      </w:r>
    </w:p>
    <w:p w14:paraId="21D826F7" w14:textId="77777777" w:rsidR="0050691B" w:rsidRPr="00FF1D3F" w:rsidRDefault="0050691B" w:rsidP="009513F0">
      <w:pPr>
        <w:pStyle w:val="affd"/>
        <w:spacing w:before="120" w:after="120" w:line="360" w:lineRule="auto"/>
        <w:rPr>
          <w:color w:val="000000" w:themeColor="text1"/>
        </w:rPr>
      </w:pPr>
      <w:bookmarkStart w:id="105" w:name="_Toc77166702"/>
      <w:bookmarkStart w:id="106" w:name="_Toc81918598"/>
      <w:r w:rsidRPr="00FF1D3F">
        <w:rPr>
          <w:rFonts w:hint="eastAsia"/>
          <w:color w:val="000000" w:themeColor="text1"/>
        </w:rPr>
        <w:t>注销</w:t>
      </w:r>
      <w:proofErr w:type="gramStart"/>
      <w:r w:rsidRPr="00FF1D3F">
        <w:rPr>
          <w:rFonts w:hint="eastAsia"/>
          <w:color w:val="000000" w:themeColor="text1"/>
        </w:rPr>
        <w:t>帐户</w:t>
      </w:r>
      <w:bookmarkEnd w:id="105"/>
      <w:bookmarkEnd w:id="106"/>
      <w:proofErr w:type="gramEnd"/>
    </w:p>
    <w:p w14:paraId="7C5B8BB9" w14:textId="523F8BF1"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lastRenderedPageBreak/>
        <w:t>零售商应向顾客提供注销账户的方法，且该方法应简便易操作。如在</w:t>
      </w:r>
      <w:r w:rsidR="00D5041F" w:rsidRPr="00FF1D3F">
        <w:rPr>
          <w:rFonts w:hint="eastAsia"/>
          <w:color w:val="000000" w:themeColor="text1"/>
        </w:rPr>
        <w:t>顾客</w:t>
      </w:r>
      <w:r w:rsidRPr="00FF1D3F">
        <w:rPr>
          <w:rFonts w:hint="eastAsia"/>
          <w:color w:val="000000" w:themeColor="text1"/>
        </w:rPr>
        <w:t>信息详情页面上设置“删除”选项，</w:t>
      </w:r>
      <w:r w:rsidR="00D5041F" w:rsidRPr="00FF1D3F">
        <w:rPr>
          <w:rFonts w:hint="eastAsia"/>
          <w:color w:val="000000" w:themeColor="text1"/>
        </w:rPr>
        <w:t>顾客</w:t>
      </w:r>
      <w:r w:rsidRPr="00FF1D3F">
        <w:rPr>
          <w:rFonts w:hint="eastAsia"/>
          <w:color w:val="000000" w:themeColor="text1"/>
        </w:rPr>
        <w:t>只需点击“删除”按钮即可删除个人信息。在顾客注销账户后，零售商应相应</w:t>
      </w:r>
      <w:r w:rsidR="004F0D80" w:rsidRPr="00FF1D3F">
        <w:rPr>
          <w:rFonts w:hint="eastAsia"/>
          <w:color w:val="000000" w:themeColor="text1"/>
        </w:rPr>
        <w:t>删除其顾客</w:t>
      </w:r>
      <w:r w:rsidRPr="00FF1D3F">
        <w:rPr>
          <w:rFonts w:hint="eastAsia"/>
          <w:color w:val="000000" w:themeColor="text1"/>
        </w:rPr>
        <w:t>信息或做匿名化处理。</w:t>
      </w:r>
    </w:p>
    <w:p w14:paraId="5F0C28AC" w14:textId="77777777" w:rsidR="00132DD3" w:rsidRPr="00FF1D3F" w:rsidRDefault="00132DD3" w:rsidP="009513F0">
      <w:pPr>
        <w:pStyle w:val="affd"/>
        <w:spacing w:before="120" w:after="120" w:line="360" w:lineRule="auto"/>
        <w:rPr>
          <w:color w:val="000000" w:themeColor="text1"/>
        </w:rPr>
      </w:pPr>
      <w:bookmarkStart w:id="107" w:name="_Toc81918599"/>
      <w:r w:rsidRPr="00FF1D3F">
        <w:rPr>
          <w:rFonts w:hint="eastAsia"/>
          <w:color w:val="000000" w:themeColor="text1"/>
        </w:rPr>
        <w:t>停运删除</w:t>
      </w:r>
      <w:bookmarkEnd w:id="107"/>
    </w:p>
    <w:p w14:paraId="7081410C" w14:textId="42A4594F" w:rsidR="00132DD3" w:rsidRPr="00FF1D3F" w:rsidRDefault="00132DD3" w:rsidP="009513F0">
      <w:pPr>
        <w:pStyle w:val="affff6"/>
        <w:spacing w:line="360" w:lineRule="auto"/>
        <w:ind w:firstLine="420"/>
        <w:rPr>
          <w:color w:val="000000" w:themeColor="text1"/>
        </w:rPr>
      </w:pPr>
      <w:r w:rsidRPr="00FF1D3F">
        <w:rPr>
          <w:rFonts w:hint="eastAsia"/>
          <w:color w:val="000000" w:themeColor="text1"/>
        </w:rPr>
        <w:t>当零售商停止运营其产品或服务时，应及时停止继续收集顾客信息的活动，将停止运营的通知逐一送达或公告的形式通知顾客，对其所持有的顾客信息删除和匿名化处理。</w:t>
      </w:r>
    </w:p>
    <w:p w14:paraId="29A95F26" w14:textId="77777777" w:rsidR="0017302E" w:rsidRPr="00FF1D3F" w:rsidRDefault="0083603E" w:rsidP="009513F0">
      <w:pPr>
        <w:pStyle w:val="affc"/>
        <w:spacing w:before="240" w:after="240" w:line="360" w:lineRule="auto"/>
        <w:rPr>
          <w:color w:val="000000" w:themeColor="text1"/>
        </w:rPr>
      </w:pPr>
      <w:bookmarkStart w:id="108" w:name="_Toc81918600"/>
      <w:bookmarkStart w:id="109" w:name="_Toc81919206"/>
      <w:r w:rsidRPr="00FF1D3F">
        <w:rPr>
          <w:rFonts w:hint="eastAsia"/>
          <w:color w:val="000000" w:themeColor="text1"/>
        </w:rPr>
        <w:t>应急</w:t>
      </w:r>
      <w:bookmarkEnd w:id="108"/>
      <w:bookmarkEnd w:id="109"/>
      <w:r w:rsidR="0017302E" w:rsidRPr="00FF1D3F">
        <w:rPr>
          <w:rFonts w:hint="eastAsia"/>
          <w:color w:val="000000" w:themeColor="text1"/>
        </w:rPr>
        <w:t xml:space="preserve"> </w:t>
      </w:r>
    </w:p>
    <w:p w14:paraId="61B3FCF5" w14:textId="77777777" w:rsidR="009273B3" w:rsidRPr="00FF1D3F" w:rsidRDefault="0017302E" w:rsidP="009513F0">
      <w:pPr>
        <w:pStyle w:val="affd"/>
        <w:spacing w:before="120" w:after="120" w:line="360" w:lineRule="auto"/>
        <w:rPr>
          <w:color w:val="000000" w:themeColor="text1"/>
        </w:rPr>
      </w:pPr>
      <w:bookmarkStart w:id="110" w:name="_Toc81918601"/>
      <w:r w:rsidRPr="00FF1D3F">
        <w:rPr>
          <w:rFonts w:hint="eastAsia"/>
          <w:color w:val="000000" w:themeColor="text1"/>
        </w:rPr>
        <w:t>应急预案</w:t>
      </w:r>
      <w:bookmarkEnd w:id="110"/>
    </w:p>
    <w:p w14:paraId="50FC4022" w14:textId="77777777" w:rsidR="00B737D3" w:rsidRPr="00FF1D3F" w:rsidRDefault="002E4049" w:rsidP="009513F0">
      <w:pPr>
        <w:pStyle w:val="affff6"/>
        <w:spacing w:line="360" w:lineRule="auto"/>
        <w:ind w:firstLine="420"/>
        <w:rPr>
          <w:color w:val="000000" w:themeColor="text1"/>
        </w:rPr>
      </w:pPr>
      <w:bookmarkStart w:id="111" w:name="BookMark6"/>
      <w:bookmarkEnd w:id="26"/>
      <w:r w:rsidRPr="00FF1D3F">
        <w:rPr>
          <w:rFonts w:hint="eastAsia"/>
          <w:color w:val="000000" w:themeColor="text1"/>
        </w:rPr>
        <w:t>为防范网络攻击、侵入、干扰、破坏和非法使用以及意外事故，保障顾客信息的完整性、保密性、可用性的能力，</w:t>
      </w:r>
      <w:r w:rsidR="0017302E" w:rsidRPr="00FF1D3F">
        <w:rPr>
          <w:rFonts w:hint="eastAsia"/>
          <w:color w:val="000000" w:themeColor="text1"/>
        </w:rPr>
        <w:t>零售商应制定顾客信息安全事件应急预案。</w:t>
      </w:r>
    </w:p>
    <w:p w14:paraId="78353F3A" w14:textId="77777777" w:rsidR="0017302E" w:rsidRPr="00FF1D3F" w:rsidRDefault="0040348C" w:rsidP="009513F0">
      <w:pPr>
        <w:pStyle w:val="affd"/>
        <w:spacing w:before="120" w:after="120" w:line="360" w:lineRule="auto"/>
        <w:rPr>
          <w:color w:val="000000" w:themeColor="text1"/>
        </w:rPr>
      </w:pPr>
      <w:bookmarkStart w:id="112" w:name="_Toc81918602"/>
      <w:r w:rsidRPr="00FF1D3F">
        <w:rPr>
          <w:rFonts w:hint="eastAsia"/>
          <w:color w:val="000000" w:themeColor="text1"/>
        </w:rPr>
        <w:t>应急</w:t>
      </w:r>
      <w:r w:rsidR="006D4C7B" w:rsidRPr="00FF1D3F">
        <w:rPr>
          <w:rFonts w:hint="eastAsia"/>
          <w:color w:val="000000" w:themeColor="text1"/>
        </w:rPr>
        <w:t>处置</w:t>
      </w:r>
      <w:bookmarkEnd w:id="112"/>
    </w:p>
    <w:p w14:paraId="2DC77CF9" w14:textId="77777777" w:rsidR="0040348C" w:rsidRPr="00FF1D3F" w:rsidRDefault="0040348C" w:rsidP="009513F0">
      <w:pPr>
        <w:pStyle w:val="affe"/>
        <w:spacing w:before="120" w:after="120" w:line="360" w:lineRule="auto"/>
        <w:rPr>
          <w:color w:val="000000" w:themeColor="text1"/>
        </w:rPr>
      </w:pPr>
      <w:r w:rsidRPr="00FF1D3F">
        <w:rPr>
          <w:rFonts w:hint="eastAsia"/>
          <w:color w:val="000000" w:themeColor="text1"/>
        </w:rPr>
        <w:t>记录事件</w:t>
      </w:r>
    </w:p>
    <w:p w14:paraId="59121B52" w14:textId="77777777" w:rsidR="0040348C" w:rsidRPr="00FF1D3F" w:rsidRDefault="0017302E" w:rsidP="009513F0">
      <w:pPr>
        <w:widowControl/>
        <w:shd w:val="clear" w:color="auto" w:fill="FFFFFF"/>
        <w:adjustRightInd/>
        <w:spacing w:line="360" w:lineRule="auto"/>
        <w:ind w:firstLine="480"/>
        <w:jc w:val="left"/>
        <w:rPr>
          <w:rFonts w:ascii="Arial" w:hAnsi="Arial" w:cs="Arial"/>
          <w:color w:val="000000" w:themeColor="text1"/>
          <w:shd w:val="clear" w:color="auto" w:fill="FFFFFF"/>
        </w:rPr>
      </w:pPr>
      <w:r w:rsidRPr="00FF1D3F">
        <w:rPr>
          <w:rFonts w:ascii="Arial" w:hAnsi="Arial" w:cs="Arial"/>
          <w:color w:val="000000" w:themeColor="text1"/>
          <w:kern w:val="0"/>
        </w:rPr>
        <w:t>发生个人信息安全事件后，</w:t>
      </w:r>
      <w:r w:rsidR="0040348C" w:rsidRPr="00FF1D3F">
        <w:rPr>
          <w:rFonts w:ascii="Arial" w:hAnsi="Arial" w:cs="Arial" w:hint="eastAsia"/>
          <w:color w:val="000000" w:themeColor="text1"/>
          <w:shd w:val="clear" w:color="auto" w:fill="FFFFFF"/>
        </w:rPr>
        <w:t>零售商</w:t>
      </w:r>
      <w:r w:rsidRPr="00FF1D3F">
        <w:rPr>
          <w:rFonts w:ascii="Arial" w:hAnsi="Arial" w:cs="Arial"/>
          <w:color w:val="000000" w:themeColor="text1"/>
          <w:kern w:val="0"/>
        </w:rPr>
        <w:t>应根据应急响应预案记录事件内容，</w:t>
      </w:r>
      <w:r w:rsidR="0040348C" w:rsidRPr="00FF1D3F">
        <w:rPr>
          <w:rFonts w:ascii="Arial" w:hAnsi="Arial" w:cs="Arial"/>
          <w:color w:val="000000" w:themeColor="text1"/>
          <w:shd w:val="clear" w:color="auto" w:fill="FFFFFF"/>
        </w:rPr>
        <w:t>包括但不限于：发现事件的人员、时间、地点，涉及的个人信息及人数，发生事件的系统名称，对其他互联系统的影响，是否已联系执法机关或有关部门</w:t>
      </w:r>
      <w:r w:rsidR="0040348C" w:rsidRPr="00FF1D3F">
        <w:rPr>
          <w:rFonts w:ascii="Arial" w:hAnsi="Arial" w:cs="Arial" w:hint="eastAsia"/>
          <w:color w:val="000000" w:themeColor="text1"/>
          <w:shd w:val="clear" w:color="auto" w:fill="FFFFFF"/>
        </w:rPr>
        <w:t>。</w:t>
      </w:r>
    </w:p>
    <w:p w14:paraId="26AF01D7" w14:textId="77777777" w:rsidR="0040348C" w:rsidRPr="00FF1D3F" w:rsidRDefault="0040348C" w:rsidP="009513F0">
      <w:pPr>
        <w:pStyle w:val="affe"/>
        <w:spacing w:before="120" w:after="120" w:line="360" w:lineRule="auto"/>
        <w:ind w:left="0"/>
        <w:rPr>
          <w:color w:val="000000" w:themeColor="text1"/>
        </w:rPr>
      </w:pPr>
      <w:r w:rsidRPr="00FF1D3F">
        <w:rPr>
          <w:rFonts w:hint="eastAsia"/>
          <w:color w:val="000000" w:themeColor="text1"/>
        </w:rPr>
        <w:t>控制事态</w:t>
      </w:r>
    </w:p>
    <w:p w14:paraId="22E661E9" w14:textId="77777777" w:rsidR="0040348C" w:rsidRPr="00FF1D3F" w:rsidRDefault="0017302E" w:rsidP="009513F0">
      <w:pPr>
        <w:widowControl/>
        <w:shd w:val="clear" w:color="auto" w:fill="FFFFFF"/>
        <w:adjustRightInd/>
        <w:spacing w:line="360" w:lineRule="auto"/>
        <w:ind w:firstLine="480"/>
        <w:jc w:val="left"/>
        <w:rPr>
          <w:rFonts w:ascii="Arial" w:hAnsi="Arial" w:cs="Arial"/>
          <w:color w:val="000000" w:themeColor="text1"/>
          <w:kern w:val="0"/>
        </w:rPr>
      </w:pPr>
      <w:r w:rsidRPr="00FF1D3F">
        <w:rPr>
          <w:rFonts w:ascii="Arial" w:hAnsi="Arial" w:cs="Arial"/>
          <w:color w:val="000000" w:themeColor="text1"/>
          <w:kern w:val="0"/>
        </w:rPr>
        <w:t>评估事件可能造成的影响，并采取必要措施控制事态，消除隐患</w:t>
      </w:r>
      <w:r w:rsidR="001446B7" w:rsidRPr="00FF1D3F">
        <w:rPr>
          <w:rFonts w:ascii="Arial" w:hAnsi="Arial" w:cs="Arial" w:hint="eastAsia"/>
          <w:color w:val="000000" w:themeColor="text1"/>
          <w:kern w:val="0"/>
        </w:rPr>
        <w:t>。</w:t>
      </w:r>
    </w:p>
    <w:p w14:paraId="7B46E216" w14:textId="77777777" w:rsidR="0040348C" w:rsidRPr="00FF1D3F" w:rsidRDefault="0040348C" w:rsidP="009513F0">
      <w:pPr>
        <w:pStyle w:val="affe"/>
        <w:spacing w:before="120" w:after="120" w:line="360" w:lineRule="auto"/>
        <w:ind w:left="0"/>
        <w:rPr>
          <w:color w:val="000000" w:themeColor="text1"/>
        </w:rPr>
      </w:pPr>
      <w:r w:rsidRPr="00FF1D3F">
        <w:rPr>
          <w:rFonts w:hint="eastAsia"/>
          <w:color w:val="000000" w:themeColor="text1"/>
        </w:rPr>
        <w:t>及时上报</w:t>
      </w:r>
    </w:p>
    <w:p w14:paraId="695C59E7" w14:textId="77777777" w:rsidR="0040348C" w:rsidRPr="00FF1D3F" w:rsidRDefault="0017302E" w:rsidP="009513F0">
      <w:pPr>
        <w:widowControl/>
        <w:shd w:val="clear" w:color="auto" w:fill="FFFFFF"/>
        <w:adjustRightInd/>
        <w:spacing w:line="360" w:lineRule="auto"/>
        <w:ind w:firstLine="480"/>
        <w:jc w:val="left"/>
        <w:rPr>
          <w:rFonts w:ascii="Arial" w:hAnsi="Arial" w:cs="Arial"/>
          <w:color w:val="000000" w:themeColor="text1"/>
          <w:kern w:val="0"/>
        </w:rPr>
      </w:pPr>
      <w:r w:rsidRPr="00FF1D3F">
        <w:rPr>
          <w:rFonts w:ascii="Arial" w:hAnsi="Arial" w:cs="Arial"/>
          <w:color w:val="000000" w:themeColor="text1"/>
          <w:kern w:val="0"/>
        </w:rPr>
        <w:t>按照《国家网络安全事件应急预案》等有关规定及时上报，</w:t>
      </w:r>
      <w:r w:rsidR="0040348C" w:rsidRPr="00FF1D3F">
        <w:rPr>
          <w:rFonts w:ascii="Arial" w:hAnsi="Arial" w:cs="Arial"/>
          <w:color w:val="000000" w:themeColor="text1"/>
          <w:shd w:val="clear" w:color="auto" w:fill="FFFFFF"/>
        </w:rPr>
        <w:t>报告内容包括但不限于：涉及信息主体的类型、数量、内容、性质等总体情况，事件可能造成的影响，已采取或将要采取的处置措施，事件处置相关人员的联系方式</w:t>
      </w:r>
      <w:r w:rsidR="0040348C" w:rsidRPr="00FF1D3F">
        <w:rPr>
          <w:rFonts w:ascii="Arial" w:hAnsi="Arial" w:cs="Arial" w:hint="eastAsia"/>
          <w:color w:val="000000" w:themeColor="text1"/>
          <w:shd w:val="clear" w:color="auto" w:fill="FFFFFF"/>
        </w:rPr>
        <w:t>。</w:t>
      </w:r>
    </w:p>
    <w:p w14:paraId="16F1F320" w14:textId="77777777" w:rsidR="0040348C" w:rsidRPr="00FF1D3F" w:rsidRDefault="0040348C" w:rsidP="009513F0">
      <w:pPr>
        <w:pStyle w:val="affe"/>
        <w:spacing w:before="120" w:after="120" w:line="360" w:lineRule="auto"/>
        <w:ind w:left="0"/>
        <w:rPr>
          <w:color w:val="000000" w:themeColor="text1"/>
        </w:rPr>
      </w:pPr>
      <w:r w:rsidRPr="00FF1D3F">
        <w:rPr>
          <w:rFonts w:hint="eastAsia"/>
          <w:color w:val="000000" w:themeColor="text1"/>
        </w:rPr>
        <w:t>及时告知</w:t>
      </w:r>
    </w:p>
    <w:p w14:paraId="5B08BDEF" w14:textId="577BF65C" w:rsidR="0017302E" w:rsidRPr="00FF1D3F" w:rsidRDefault="001446B7" w:rsidP="009513F0">
      <w:pPr>
        <w:widowControl/>
        <w:shd w:val="clear" w:color="auto" w:fill="FFFFFF"/>
        <w:adjustRightInd/>
        <w:spacing w:line="360" w:lineRule="auto"/>
        <w:ind w:firstLine="480"/>
        <w:jc w:val="left"/>
        <w:rPr>
          <w:rFonts w:ascii="Arial" w:hAnsi="Arial" w:cs="Arial"/>
          <w:color w:val="000000" w:themeColor="text1"/>
          <w:kern w:val="0"/>
        </w:rPr>
      </w:pPr>
      <w:r w:rsidRPr="00FF1D3F">
        <w:rPr>
          <w:rFonts w:ascii="Arial" w:hAnsi="Arial" w:cs="Arial"/>
          <w:color w:val="000000" w:themeColor="text1"/>
          <w:kern w:val="0"/>
        </w:rPr>
        <w:t>信息泄露事件可能会给</w:t>
      </w:r>
      <w:r w:rsidRPr="00FF1D3F">
        <w:rPr>
          <w:rFonts w:ascii="Arial" w:hAnsi="Arial" w:cs="Arial" w:hint="eastAsia"/>
          <w:color w:val="000000" w:themeColor="text1"/>
          <w:kern w:val="0"/>
        </w:rPr>
        <w:t>顾客</w:t>
      </w:r>
      <w:r w:rsidRPr="00FF1D3F">
        <w:rPr>
          <w:rFonts w:ascii="Arial" w:hAnsi="Arial" w:cs="Arial"/>
          <w:color w:val="000000" w:themeColor="text1"/>
          <w:kern w:val="0"/>
        </w:rPr>
        <w:t>的合法权益造成严重危害的，如</w:t>
      </w:r>
      <w:r w:rsidR="009F0F2C">
        <w:rPr>
          <w:rFonts w:ascii="Arial" w:hAnsi="Arial" w:cs="Arial" w:hint="eastAsia"/>
          <w:color w:val="000000" w:themeColor="text1"/>
          <w:kern w:val="0"/>
        </w:rPr>
        <w:t>顾客</w:t>
      </w:r>
      <w:r w:rsidRPr="00FF1D3F">
        <w:rPr>
          <w:rFonts w:ascii="Arial" w:hAnsi="Arial" w:cs="Arial"/>
          <w:color w:val="000000" w:themeColor="text1"/>
          <w:kern w:val="0"/>
        </w:rPr>
        <w:t>敏感信息的泄露，</w:t>
      </w:r>
      <w:r w:rsidRPr="00FF1D3F">
        <w:rPr>
          <w:rFonts w:ascii="Arial" w:hAnsi="Arial" w:cs="Arial" w:hint="eastAsia"/>
          <w:color w:val="000000" w:themeColor="text1"/>
          <w:kern w:val="0"/>
        </w:rPr>
        <w:t>应</w:t>
      </w:r>
      <w:r w:rsidRPr="00FF1D3F">
        <w:rPr>
          <w:rFonts w:ascii="Arial" w:hAnsi="Arial" w:cs="Arial"/>
          <w:color w:val="000000" w:themeColor="text1"/>
          <w:shd w:val="clear" w:color="auto" w:fill="FFFFFF"/>
        </w:rPr>
        <w:t>及时将事件相关情况以邮件、信函、电话、推送通知等方式告知受影响的</w:t>
      </w:r>
      <w:r w:rsidRPr="00FF1D3F">
        <w:rPr>
          <w:rFonts w:ascii="Arial" w:hAnsi="Arial" w:cs="Arial" w:hint="eastAsia"/>
          <w:color w:val="000000" w:themeColor="text1"/>
          <w:shd w:val="clear" w:color="auto" w:fill="FFFFFF"/>
        </w:rPr>
        <w:t>顾客</w:t>
      </w:r>
      <w:r w:rsidRPr="00FF1D3F">
        <w:rPr>
          <w:rFonts w:ascii="Arial" w:hAnsi="Arial" w:cs="Arial"/>
          <w:color w:val="000000" w:themeColor="text1"/>
          <w:shd w:val="clear" w:color="auto" w:fill="FFFFFF"/>
        </w:rPr>
        <w:t>。难以逐一告知</w:t>
      </w:r>
      <w:r w:rsidRPr="00FF1D3F">
        <w:rPr>
          <w:rFonts w:ascii="Arial" w:hAnsi="Arial" w:cs="Arial" w:hint="eastAsia"/>
          <w:color w:val="000000" w:themeColor="text1"/>
          <w:shd w:val="clear" w:color="auto" w:fill="FFFFFF"/>
        </w:rPr>
        <w:t>的</w:t>
      </w:r>
      <w:r w:rsidRPr="00FF1D3F">
        <w:rPr>
          <w:rFonts w:ascii="Arial" w:hAnsi="Arial" w:cs="Arial"/>
          <w:color w:val="000000" w:themeColor="text1"/>
          <w:shd w:val="clear" w:color="auto" w:fill="FFFFFF"/>
        </w:rPr>
        <w:t>，应采取合理、有效的方式发布与公众有关的警示信息</w:t>
      </w:r>
      <w:r w:rsidRPr="00FF1D3F">
        <w:rPr>
          <w:rFonts w:ascii="Arial" w:hAnsi="Arial" w:cs="Arial" w:hint="eastAsia"/>
          <w:color w:val="000000" w:themeColor="text1"/>
          <w:shd w:val="clear" w:color="auto" w:fill="FFFFFF"/>
        </w:rPr>
        <w:t>。</w:t>
      </w:r>
    </w:p>
    <w:p w14:paraId="796B5336" w14:textId="77777777" w:rsidR="00BE094F" w:rsidRPr="00FF1D3F" w:rsidRDefault="0040348C" w:rsidP="009513F0">
      <w:pPr>
        <w:pStyle w:val="affd"/>
        <w:spacing w:before="120" w:after="120" w:line="360" w:lineRule="auto"/>
        <w:rPr>
          <w:color w:val="000000" w:themeColor="text1"/>
        </w:rPr>
      </w:pPr>
      <w:bookmarkStart w:id="113" w:name="_Toc81918603"/>
      <w:r w:rsidRPr="00FF1D3F">
        <w:rPr>
          <w:rFonts w:hint="eastAsia"/>
          <w:color w:val="000000" w:themeColor="text1"/>
        </w:rPr>
        <w:t>及时更新</w:t>
      </w:r>
      <w:bookmarkEnd w:id="113"/>
    </w:p>
    <w:p w14:paraId="25643335" w14:textId="1192585B" w:rsidR="0017302E" w:rsidRPr="00FF1D3F" w:rsidRDefault="0017302E" w:rsidP="009513F0">
      <w:pPr>
        <w:widowControl/>
        <w:shd w:val="clear" w:color="auto" w:fill="FFFFFF"/>
        <w:adjustRightInd/>
        <w:spacing w:line="360" w:lineRule="auto"/>
        <w:ind w:firstLine="480"/>
        <w:jc w:val="left"/>
        <w:rPr>
          <w:rFonts w:ascii="Arial" w:hAnsi="Arial" w:cs="Arial"/>
          <w:color w:val="000000" w:themeColor="text1"/>
          <w:kern w:val="0"/>
        </w:rPr>
        <w:sectPr w:rsidR="0017302E" w:rsidRPr="00FF1D3F" w:rsidSect="009908A3">
          <w:pgSz w:w="11906" w:h="16838" w:code="9"/>
          <w:pgMar w:top="2410" w:right="1134" w:bottom="1134" w:left="1134" w:header="1418" w:footer="1134" w:gutter="284"/>
          <w:pgNumType w:start="1"/>
          <w:cols w:space="425"/>
          <w:formProt w:val="0"/>
          <w:docGrid w:linePitch="312"/>
        </w:sectPr>
      </w:pPr>
      <w:r w:rsidRPr="00FF1D3F">
        <w:rPr>
          <w:rFonts w:ascii="Arial" w:hAnsi="Arial" w:cs="Arial"/>
          <w:color w:val="000000" w:themeColor="text1"/>
          <w:kern w:val="0"/>
        </w:rPr>
        <w:t>根据相关法律法规变化情况，以及事件处置情况，及时更新应急预案</w:t>
      </w:r>
      <w:r w:rsidR="0040348C" w:rsidRPr="00FF1D3F">
        <w:rPr>
          <w:rFonts w:ascii="Arial" w:hAnsi="Arial" w:cs="Arial" w:hint="eastAsia"/>
          <w:color w:val="000000" w:themeColor="text1"/>
          <w:kern w:val="0"/>
        </w:rPr>
        <w:t>。</w:t>
      </w:r>
    </w:p>
    <w:p w14:paraId="100D4402" w14:textId="77777777" w:rsidR="0050691B" w:rsidRPr="00FF1D3F" w:rsidRDefault="0050691B" w:rsidP="009513F0">
      <w:pPr>
        <w:pStyle w:val="affffd"/>
        <w:spacing w:before="96" w:after="120" w:line="360" w:lineRule="auto"/>
        <w:rPr>
          <w:color w:val="000000" w:themeColor="text1"/>
        </w:rPr>
      </w:pPr>
      <w:bookmarkStart w:id="114" w:name="_Toc81918604"/>
      <w:bookmarkStart w:id="115" w:name="_Toc81919207"/>
      <w:r w:rsidRPr="00FF1D3F">
        <w:rPr>
          <w:rFonts w:hint="eastAsia"/>
          <w:color w:val="000000" w:themeColor="text1"/>
          <w:spacing w:val="105"/>
        </w:rPr>
        <w:lastRenderedPageBreak/>
        <w:t>参考文</w:t>
      </w:r>
      <w:r w:rsidRPr="00FF1D3F">
        <w:rPr>
          <w:rFonts w:hint="eastAsia"/>
          <w:color w:val="000000" w:themeColor="text1"/>
        </w:rPr>
        <w:t>献</w:t>
      </w:r>
      <w:bookmarkEnd w:id="114"/>
      <w:bookmarkEnd w:id="115"/>
    </w:p>
    <w:p w14:paraId="67F6CCB4" w14:textId="77777777" w:rsidR="002E6C25" w:rsidRPr="00FF1D3F" w:rsidRDefault="0050691B" w:rsidP="009513F0">
      <w:pPr>
        <w:pStyle w:val="affff6"/>
        <w:spacing w:line="360" w:lineRule="auto"/>
        <w:ind w:firstLine="420"/>
        <w:rPr>
          <w:color w:val="000000" w:themeColor="text1"/>
        </w:rPr>
      </w:pPr>
      <w:r w:rsidRPr="00FF1D3F">
        <w:rPr>
          <w:rFonts w:hint="eastAsia"/>
          <w:color w:val="000000" w:themeColor="text1"/>
        </w:rPr>
        <w:t xml:space="preserve">[1] </w:t>
      </w:r>
      <w:r w:rsidR="002E6C25" w:rsidRPr="00FF1D3F">
        <w:rPr>
          <w:rFonts w:hint="eastAsia"/>
          <w:color w:val="000000" w:themeColor="text1"/>
        </w:rPr>
        <w:t>《</w:t>
      </w:r>
      <w:r w:rsidR="002E6C25" w:rsidRPr="00FF1D3F">
        <w:rPr>
          <w:rFonts w:ascii="微软雅黑" w:hAnsi="微软雅黑"/>
          <w:color w:val="000000" w:themeColor="text1"/>
          <w:szCs w:val="21"/>
          <w:shd w:val="clear" w:color="auto" w:fill="FFFFFF"/>
        </w:rPr>
        <w:t>中华人民共和国民法典</w:t>
      </w:r>
      <w:r w:rsidR="002E6C25" w:rsidRPr="00FF1D3F">
        <w:rPr>
          <w:rFonts w:hint="eastAsia"/>
          <w:color w:val="000000" w:themeColor="text1"/>
        </w:rPr>
        <w:t>》，2021年1月1日实施。</w:t>
      </w:r>
    </w:p>
    <w:p w14:paraId="0217F647" w14:textId="77777777" w:rsidR="0050691B" w:rsidRPr="00FF1D3F" w:rsidRDefault="002E6C25" w:rsidP="009513F0">
      <w:pPr>
        <w:pStyle w:val="affff6"/>
        <w:spacing w:line="360" w:lineRule="auto"/>
        <w:ind w:firstLine="420"/>
        <w:rPr>
          <w:color w:val="000000" w:themeColor="text1"/>
        </w:rPr>
      </w:pPr>
      <w:r w:rsidRPr="00FF1D3F">
        <w:rPr>
          <w:rFonts w:hint="eastAsia"/>
          <w:color w:val="000000" w:themeColor="text1"/>
        </w:rPr>
        <w:t>[2]</w:t>
      </w:r>
      <w:r w:rsidR="0050691B" w:rsidRPr="00FF1D3F">
        <w:rPr>
          <w:rFonts w:hint="eastAsia"/>
          <w:color w:val="000000" w:themeColor="text1"/>
        </w:rPr>
        <w:t>《中华人民共和国网络安全法》，2017年6月1日起施行。</w:t>
      </w:r>
    </w:p>
    <w:p w14:paraId="6C4FAFF2" w14:textId="77777777" w:rsidR="0050691B" w:rsidRPr="00FF1D3F" w:rsidRDefault="002E6C25" w:rsidP="009513F0">
      <w:pPr>
        <w:pStyle w:val="affff6"/>
        <w:spacing w:line="360" w:lineRule="auto"/>
        <w:ind w:firstLine="420"/>
        <w:rPr>
          <w:color w:val="000000" w:themeColor="text1"/>
        </w:rPr>
      </w:pPr>
      <w:r w:rsidRPr="00FF1D3F">
        <w:rPr>
          <w:rFonts w:hint="eastAsia"/>
          <w:color w:val="000000" w:themeColor="text1"/>
        </w:rPr>
        <w:t>[3]</w:t>
      </w:r>
      <w:r w:rsidR="0050691B" w:rsidRPr="00FF1D3F">
        <w:rPr>
          <w:rFonts w:hint="eastAsia"/>
          <w:color w:val="000000" w:themeColor="text1"/>
        </w:rPr>
        <w:t>GB/T 35273—2020《信息安全技术 个人信息安全规范》，2020年10月1日实施。</w:t>
      </w:r>
    </w:p>
    <w:p w14:paraId="481DD2EC"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w:t>
      </w:r>
      <w:r w:rsidR="002E6C25" w:rsidRPr="00FF1D3F">
        <w:rPr>
          <w:rFonts w:hint="eastAsia"/>
          <w:color w:val="000000" w:themeColor="text1"/>
        </w:rPr>
        <w:t>4</w:t>
      </w:r>
      <w:r w:rsidRPr="00FF1D3F">
        <w:rPr>
          <w:rFonts w:hint="eastAsia"/>
          <w:color w:val="000000" w:themeColor="text1"/>
        </w:rPr>
        <w:t>] GB/T 22239—2019《信息安全技术 网络安全等级保护基本要求》，2019年12月1日实施。</w:t>
      </w:r>
    </w:p>
    <w:p w14:paraId="3B3189D1"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w:t>
      </w:r>
      <w:r w:rsidR="002E6C25" w:rsidRPr="00FF1D3F">
        <w:rPr>
          <w:rFonts w:hint="eastAsia"/>
          <w:color w:val="000000" w:themeColor="text1"/>
        </w:rPr>
        <w:t>5</w:t>
      </w:r>
      <w:r w:rsidRPr="00FF1D3F">
        <w:rPr>
          <w:rFonts w:hint="eastAsia"/>
          <w:color w:val="000000" w:themeColor="text1"/>
        </w:rPr>
        <w:t>] 《新零售背景下精准营销策略分析》，搜狐网，2020年10月29日。</w:t>
      </w:r>
    </w:p>
    <w:p w14:paraId="7680E7D8" w14:textId="77777777" w:rsidR="0050691B" w:rsidRPr="00FF1D3F" w:rsidRDefault="0050691B" w:rsidP="009513F0">
      <w:pPr>
        <w:pStyle w:val="affff6"/>
        <w:spacing w:line="360" w:lineRule="auto"/>
        <w:ind w:firstLine="420"/>
        <w:rPr>
          <w:color w:val="000000" w:themeColor="text1"/>
        </w:rPr>
      </w:pPr>
      <w:r w:rsidRPr="00FF1D3F">
        <w:rPr>
          <w:rFonts w:hint="eastAsia"/>
          <w:color w:val="000000" w:themeColor="text1"/>
        </w:rPr>
        <w:t>[</w:t>
      </w:r>
      <w:r w:rsidR="002E6C25" w:rsidRPr="00FF1D3F">
        <w:rPr>
          <w:rFonts w:hint="eastAsia"/>
          <w:color w:val="000000" w:themeColor="text1"/>
        </w:rPr>
        <w:t>6</w:t>
      </w:r>
      <w:r w:rsidRPr="00FF1D3F">
        <w:rPr>
          <w:rFonts w:hint="eastAsia"/>
          <w:color w:val="000000" w:themeColor="text1"/>
        </w:rPr>
        <w:t>]《数据备份/存储的要求》，搜狐网，2019年6月27日。</w:t>
      </w:r>
      <w:bookmarkEnd w:id="111"/>
    </w:p>
    <w:sectPr w:rsidR="0050691B" w:rsidRPr="00FF1D3F" w:rsidSect="0050691B">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ACE35" w14:textId="77777777" w:rsidR="00F10E92" w:rsidRDefault="00F10E92" w:rsidP="00D86DB7">
      <w:r>
        <w:separator/>
      </w:r>
    </w:p>
    <w:p w14:paraId="7FF58837" w14:textId="77777777" w:rsidR="00F10E92" w:rsidRDefault="00F10E92"/>
    <w:p w14:paraId="09779255" w14:textId="77777777" w:rsidR="00F10E92" w:rsidRDefault="00F10E92"/>
  </w:endnote>
  <w:endnote w:type="continuationSeparator" w:id="0">
    <w:p w14:paraId="5BA41DC0" w14:textId="77777777" w:rsidR="00F10E92" w:rsidRDefault="00F10E92" w:rsidP="00D86DB7">
      <w:r>
        <w:continuationSeparator/>
      </w:r>
    </w:p>
    <w:p w14:paraId="42162CC9" w14:textId="77777777" w:rsidR="00F10E92" w:rsidRDefault="00F10E92"/>
    <w:p w14:paraId="67C0F348" w14:textId="77777777" w:rsidR="00F10E92" w:rsidRDefault="00F1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831EF" w14:textId="77777777" w:rsidR="008A3423" w:rsidRDefault="008A3423">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470E9" w14:textId="77777777" w:rsidR="008A3423" w:rsidRDefault="008A3423">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BA4D" w14:textId="77777777" w:rsidR="008A3423" w:rsidRPr="00324EDD" w:rsidRDefault="008A342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F4178" w14:textId="77777777" w:rsidR="008A3423" w:rsidRDefault="008A3423" w:rsidP="00C94DF2">
    <w:pPr>
      <w:pStyle w:val="affff3"/>
    </w:pPr>
    <w:r>
      <w:fldChar w:fldCharType="begin"/>
    </w:r>
    <w:r>
      <w:instrText>PAGE   \* MERGEFORMAT</w:instrText>
    </w:r>
    <w:r>
      <w:fldChar w:fldCharType="separate"/>
    </w:r>
    <w:r w:rsidR="003D3455" w:rsidRPr="003D3455">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9D868" w14:textId="77777777" w:rsidR="00F10E92" w:rsidRDefault="00F10E92" w:rsidP="00D86DB7">
      <w:r>
        <w:separator/>
      </w:r>
    </w:p>
  </w:footnote>
  <w:footnote w:type="continuationSeparator" w:id="0">
    <w:p w14:paraId="7B5497AC" w14:textId="77777777" w:rsidR="00F10E92" w:rsidRDefault="00F10E92" w:rsidP="00D86DB7">
      <w:r>
        <w:continuationSeparator/>
      </w:r>
    </w:p>
    <w:p w14:paraId="774BA1D5" w14:textId="77777777" w:rsidR="00F10E92" w:rsidRDefault="00F10E92"/>
    <w:p w14:paraId="2B8C6E6D" w14:textId="77777777" w:rsidR="00F10E92" w:rsidRDefault="00F10E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85DA1" w14:textId="77777777" w:rsidR="008A3423" w:rsidRDefault="008A3423">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1D15A" w14:textId="77777777" w:rsidR="008A3423" w:rsidRPr="00E70388" w:rsidRDefault="008A342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39D9" w14:textId="77777777" w:rsidR="008A3423" w:rsidRPr="00324EDD" w:rsidRDefault="008A3423"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47C0" w14:textId="3122D093" w:rsidR="008A3423" w:rsidRDefault="008A3423"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D2B1F">
      <w:rPr>
        <w:noProof/>
      </w:rPr>
      <w:t>T/CCAGM XXXX—2021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DF794" w14:textId="07B3968C" w:rsidR="008A3423" w:rsidRPr="00D84FA1" w:rsidRDefault="008A3423" w:rsidP="00A2271D">
    <w:pPr>
      <w:pStyle w:val="affffb"/>
    </w:pPr>
    <w:r>
      <w:fldChar w:fldCharType="begin"/>
    </w:r>
    <w:r>
      <w:instrText xml:space="preserve"> STYLEREF  标准文件_文件编号  \* MERGEFORMAT </w:instrText>
    </w:r>
    <w:r>
      <w:fldChar w:fldCharType="separate"/>
    </w:r>
    <w:r w:rsidR="003D3455">
      <w:t>T/CCAGM XXXX</w:t>
    </w:r>
    <w:r w:rsidR="003D3455">
      <w:t>—</w:t>
    </w:r>
    <w:r w:rsidR="003D3455">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42" w:firstLine="0"/>
      </w:pPr>
      <w:rPr>
        <w:rFonts w:ascii="黑体" w:eastAsia="黑体" w:hint="eastAsia"/>
        <w:b w:val="0"/>
        <w:i w:val="0"/>
        <w:sz w:val="21"/>
      </w:rPr>
    </w:lvl>
    <w:lvl w:ilvl="4">
      <w:start w:val="1"/>
      <w:numFmt w:val="decimal"/>
      <w:pStyle w:val="afff"/>
      <w:suff w:val="nothing"/>
      <w:lvlText w:val="%1%2.%3.%4.%5　"/>
      <w:lvlJc w:val="left"/>
      <w:pPr>
        <w:ind w:left="170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0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02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1E"/>
    <w:rsid w:val="0005616F"/>
    <w:rsid w:val="00060C2E"/>
    <w:rsid w:val="00061033"/>
    <w:rsid w:val="000619E9"/>
    <w:rsid w:val="000622D4"/>
    <w:rsid w:val="000625D6"/>
    <w:rsid w:val="0006357D"/>
    <w:rsid w:val="00067F1E"/>
    <w:rsid w:val="00071CC0"/>
    <w:rsid w:val="00071CFC"/>
    <w:rsid w:val="00073C8C"/>
    <w:rsid w:val="00077611"/>
    <w:rsid w:val="00077B64"/>
    <w:rsid w:val="00080A1C"/>
    <w:rsid w:val="00082317"/>
    <w:rsid w:val="00083D2C"/>
    <w:rsid w:val="00086AA1"/>
    <w:rsid w:val="00087A77"/>
    <w:rsid w:val="00090CA6"/>
    <w:rsid w:val="00092B8A"/>
    <w:rsid w:val="00092FB0"/>
    <w:rsid w:val="000934C5"/>
    <w:rsid w:val="00093D25"/>
    <w:rsid w:val="00093DAB"/>
    <w:rsid w:val="00094A7B"/>
    <w:rsid w:val="00094D73"/>
    <w:rsid w:val="00095025"/>
    <w:rsid w:val="00096D63"/>
    <w:rsid w:val="000A0B60"/>
    <w:rsid w:val="000A0EB8"/>
    <w:rsid w:val="000A1474"/>
    <w:rsid w:val="000A19FC"/>
    <w:rsid w:val="000A1C0A"/>
    <w:rsid w:val="000A296B"/>
    <w:rsid w:val="000A356F"/>
    <w:rsid w:val="000A7311"/>
    <w:rsid w:val="000B060F"/>
    <w:rsid w:val="000B1592"/>
    <w:rsid w:val="000B1FF2"/>
    <w:rsid w:val="000B3CDA"/>
    <w:rsid w:val="000B62AC"/>
    <w:rsid w:val="000B6A0B"/>
    <w:rsid w:val="000C0F6C"/>
    <w:rsid w:val="000C11DB"/>
    <w:rsid w:val="000C1492"/>
    <w:rsid w:val="000C2FBD"/>
    <w:rsid w:val="000C4B41"/>
    <w:rsid w:val="000C57D6"/>
    <w:rsid w:val="000C6362"/>
    <w:rsid w:val="000C7666"/>
    <w:rsid w:val="000D0A9C"/>
    <w:rsid w:val="000D1795"/>
    <w:rsid w:val="000D329A"/>
    <w:rsid w:val="000D4A3D"/>
    <w:rsid w:val="000D4B9C"/>
    <w:rsid w:val="000D4EB6"/>
    <w:rsid w:val="000D753B"/>
    <w:rsid w:val="000E4C9E"/>
    <w:rsid w:val="000E64E5"/>
    <w:rsid w:val="000E6FD7"/>
    <w:rsid w:val="000F06E1"/>
    <w:rsid w:val="000F0E3C"/>
    <w:rsid w:val="000F19D5"/>
    <w:rsid w:val="000F4050"/>
    <w:rsid w:val="000F4A72"/>
    <w:rsid w:val="000F4AEA"/>
    <w:rsid w:val="000F67E9"/>
    <w:rsid w:val="00101C0D"/>
    <w:rsid w:val="00104926"/>
    <w:rsid w:val="00107772"/>
    <w:rsid w:val="00110C2B"/>
    <w:rsid w:val="00113B1E"/>
    <w:rsid w:val="0011711C"/>
    <w:rsid w:val="001217E2"/>
    <w:rsid w:val="00121EE4"/>
    <w:rsid w:val="00123CDA"/>
    <w:rsid w:val="00124E4F"/>
    <w:rsid w:val="001260B7"/>
    <w:rsid w:val="001265CB"/>
    <w:rsid w:val="001321C6"/>
    <w:rsid w:val="001325C4"/>
    <w:rsid w:val="00132DD3"/>
    <w:rsid w:val="00133010"/>
    <w:rsid w:val="001338EE"/>
    <w:rsid w:val="00133AAE"/>
    <w:rsid w:val="00135323"/>
    <w:rsid w:val="001356C4"/>
    <w:rsid w:val="00136593"/>
    <w:rsid w:val="00137565"/>
    <w:rsid w:val="00141114"/>
    <w:rsid w:val="00142969"/>
    <w:rsid w:val="00142F38"/>
    <w:rsid w:val="001446B7"/>
    <w:rsid w:val="001446C2"/>
    <w:rsid w:val="00144827"/>
    <w:rsid w:val="001457E7"/>
    <w:rsid w:val="00145D9D"/>
    <w:rsid w:val="00146388"/>
    <w:rsid w:val="001529E5"/>
    <w:rsid w:val="00152FB3"/>
    <w:rsid w:val="00153551"/>
    <w:rsid w:val="00153C7E"/>
    <w:rsid w:val="00156B25"/>
    <w:rsid w:val="00156E1A"/>
    <w:rsid w:val="00157894"/>
    <w:rsid w:val="00157B55"/>
    <w:rsid w:val="00160B11"/>
    <w:rsid w:val="001642FA"/>
    <w:rsid w:val="001649EB"/>
    <w:rsid w:val="00164BAF"/>
    <w:rsid w:val="00164FA8"/>
    <w:rsid w:val="00165065"/>
    <w:rsid w:val="00165434"/>
    <w:rsid w:val="0016580B"/>
    <w:rsid w:val="00165F49"/>
    <w:rsid w:val="00166B88"/>
    <w:rsid w:val="0016770A"/>
    <w:rsid w:val="00170804"/>
    <w:rsid w:val="001708E9"/>
    <w:rsid w:val="0017302E"/>
    <w:rsid w:val="0017340B"/>
    <w:rsid w:val="00173B91"/>
    <w:rsid w:val="00173C34"/>
    <w:rsid w:val="00173FB1"/>
    <w:rsid w:val="00176DFD"/>
    <w:rsid w:val="0018255A"/>
    <w:rsid w:val="001852C9"/>
    <w:rsid w:val="0018612A"/>
    <w:rsid w:val="00187A0B"/>
    <w:rsid w:val="00190087"/>
    <w:rsid w:val="001913C4"/>
    <w:rsid w:val="0019312E"/>
    <w:rsid w:val="0019348F"/>
    <w:rsid w:val="00193A07"/>
    <w:rsid w:val="00194C95"/>
    <w:rsid w:val="00195C34"/>
    <w:rsid w:val="00196EF5"/>
    <w:rsid w:val="001A1A53"/>
    <w:rsid w:val="001A234A"/>
    <w:rsid w:val="001A4CF3"/>
    <w:rsid w:val="001A6696"/>
    <w:rsid w:val="001B06E8"/>
    <w:rsid w:val="001B5A20"/>
    <w:rsid w:val="001B5FA2"/>
    <w:rsid w:val="001B71D0"/>
    <w:rsid w:val="001B71EE"/>
    <w:rsid w:val="001C04A8"/>
    <w:rsid w:val="001C1C98"/>
    <w:rsid w:val="001C2C03"/>
    <w:rsid w:val="001C42F7"/>
    <w:rsid w:val="001C49E5"/>
    <w:rsid w:val="001C680C"/>
    <w:rsid w:val="001C7FEA"/>
    <w:rsid w:val="001D0499"/>
    <w:rsid w:val="001D0BBE"/>
    <w:rsid w:val="001D0ED4"/>
    <w:rsid w:val="001D212F"/>
    <w:rsid w:val="001D29D7"/>
    <w:rsid w:val="001D2DE7"/>
    <w:rsid w:val="001D411C"/>
    <w:rsid w:val="001D5882"/>
    <w:rsid w:val="001D5AFA"/>
    <w:rsid w:val="001E1B6A"/>
    <w:rsid w:val="001E2484"/>
    <w:rsid w:val="001E3CC4"/>
    <w:rsid w:val="001E4882"/>
    <w:rsid w:val="001E598A"/>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7CA"/>
    <w:rsid w:val="00205F2C"/>
    <w:rsid w:val="00207BF5"/>
    <w:rsid w:val="00210B15"/>
    <w:rsid w:val="002142EA"/>
    <w:rsid w:val="00214973"/>
    <w:rsid w:val="00215ADD"/>
    <w:rsid w:val="002204BB"/>
    <w:rsid w:val="00221B79"/>
    <w:rsid w:val="00221C6B"/>
    <w:rsid w:val="002253A1"/>
    <w:rsid w:val="00225CF8"/>
    <w:rsid w:val="0022794E"/>
    <w:rsid w:val="002306B8"/>
    <w:rsid w:val="0023075F"/>
    <w:rsid w:val="00232D59"/>
    <w:rsid w:val="00233D64"/>
    <w:rsid w:val="0023482A"/>
    <w:rsid w:val="002359CB"/>
    <w:rsid w:val="00243540"/>
    <w:rsid w:val="0024497B"/>
    <w:rsid w:val="0024515B"/>
    <w:rsid w:val="00246021"/>
    <w:rsid w:val="0024666E"/>
    <w:rsid w:val="00247F52"/>
    <w:rsid w:val="00250B25"/>
    <w:rsid w:val="00250BBE"/>
    <w:rsid w:val="002515C2"/>
    <w:rsid w:val="0025194F"/>
    <w:rsid w:val="002551EB"/>
    <w:rsid w:val="0026148A"/>
    <w:rsid w:val="00262696"/>
    <w:rsid w:val="00263D25"/>
    <w:rsid w:val="002643C3"/>
    <w:rsid w:val="00264A0C"/>
    <w:rsid w:val="002663B5"/>
    <w:rsid w:val="00266EEB"/>
    <w:rsid w:val="00267EF4"/>
    <w:rsid w:val="00270CB8"/>
    <w:rsid w:val="00272B08"/>
    <w:rsid w:val="002761AB"/>
    <w:rsid w:val="00276A05"/>
    <w:rsid w:val="00281BB8"/>
    <w:rsid w:val="00281E9E"/>
    <w:rsid w:val="00282405"/>
    <w:rsid w:val="00285170"/>
    <w:rsid w:val="00285361"/>
    <w:rsid w:val="00292D60"/>
    <w:rsid w:val="00293B30"/>
    <w:rsid w:val="002942C3"/>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59"/>
    <w:rsid w:val="002B5779"/>
    <w:rsid w:val="002B7332"/>
    <w:rsid w:val="002B7F51"/>
    <w:rsid w:val="002C09E7"/>
    <w:rsid w:val="002C1E06"/>
    <w:rsid w:val="002C3F07"/>
    <w:rsid w:val="002C5278"/>
    <w:rsid w:val="002C7EBB"/>
    <w:rsid w:val="002D06C1"/>
    <w:rsid w:val="002D1B7B"/>
    <w:rsid w:val="002D2B1F"/>
    <w:rsid w:val="002D42B5"/>
    <w:rsid w:val="002D4F1A"/>
    <w:rsid w:val="002D6EC6"/>
    <w:rsid w:val="002D79AC"/>
    <w:rsid w:val="002E039D"/>
    <w:rsid w:val="002E0964"/>
    <w:rsid w:val="002E4049"/>
    <w:rsid w:val="002E49E0"/>
    <w:rsid w:val="002E4D5A"/>
    <w:rsid w:val="002E6326"/>
    <w:rsid w:val="002E6C25"/>
    <w:rsid w:val="002F0A55"/>
    <w:rsid w:val="002F30E0"/>
    <w:rsid w:val="002F35E4"/>
    <w:rsid w:val="002F3730"/>
    <w:rsid w:val="002F38E1"/>
    <w:rsid w:val="002F495C"/>
    <w:rsid w:val="002F53FC"/>
    <w:rsid w:val="002F55D3"/>
    <w:rsid w:val="002F780B"/>
    <w:rsid w:val="002F7AF6"/>
    <w:rsid w:val="00300E63"/>
    <w:rsid w:val="00302F5F"/>
    <w:rsid w:val="0030441D"/>
    <w:rsid w:val="00306063"/>
    <w:rsid w:val="00307C23"/>
    <w:rsid w:val="00313B85"/>
    <w:rsid w:val="00314D21"/>
    <w:rsid w:val="00315A56"/>
    <w:rsid w:val="00317988"/>
    <w:rsid w:val="003221B4"/>
    <w:rsid w:val="0032258D"/>
    <w:rsid w:val="00322E62"/>
    <w:rsid w:val="00324D13"/>
    <w:rsid w:val="00324EDD"/>
    <w:rsid w:val="003331E4"/>
    <w:rsid w:val="00334AF5"/>
    <w:rsid w:val="00336C64"/>
    <w:rsid w:val="00337162"/>
    <w:rsid w:val="0034194F"/>
    <w:rsid w:val="00343F60"/>
    <w:rsid w:val="00344605"/>
    <w:rsid w:val="0034640D"/>
    <w:rsid w:val="003474AA"/>
    <w:rsid w:val="00350D1D"/>
    <w:rsid w:val="00352C83"/>
    <w:rsid w:val="00352F1A"/>
    <w:rsid w:val="0036107C"/>
    <w:rsid w:val="003615D2"/>
    <w:rsid w:val="00361909"/>
    <w:rsid w:val="0036429C"/>
    <w:rsid w:val="00364A53"/>
    <w:rsid w:val="003654CB"/>
    <w:rsid w:val="00365AA9"/>
    <w:rsid w:val="00365F86"/>
    <w:rsid w:val="00365F87"/>
    <w:rsid w:val="00366E89"/>
    <w:rsid w:val="003705F4"/>
    <w:rsid w:val="00370D58"/>
    <w:rsid w:val="00371316"/>
    <w:rsid w:val="00374ADE"/>
    <w:rsid w:val="00376713"/>
    <w:rsid w:val="00381815"/>
    <w:rsid w:val="003819AF"/>
    <w:rsid w:val="003820E9"/>
    <w:rsid w:val="00382DE7"/>
    <w:rsid w:val="00384FFC"/>
    <w:rsid w:val="00386327"/>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455"/>
    <w:rsid w:val="003D6D61"/>
    <w:rsid w:val="003E02F4"/>
    <w:rsid w:val="003E091D"/>
    <w:rsid w:val="003E1C53"/>
    <w:rsid w:val="003E2A69"/>
    <w:rsid w:val="003E2D49"/>
    <w:rsid w:val="003E2FD4"/>
    <w:rsid w:val="003E49F6"/>
    <w:rsid w:val="003E5A43"/>
    <w:rsid w:val="003E660F"/>
    <w:rsid w:val="003F0841"/>
    <w:rsid w:val="003F23D3"/>
    <w:rsid w:val="003F3F08"/>
    <w:rsid w:val="003F49F1"/>
    <w:rsid w:val="003F6272"/>
    <w:rsid w:val="003F6392"/>
    <w:rsid w:val="00400E72"/>
    <w:rsid w:val="00401400"/>
    <w:rsid w:val="0040348C"/>
    <w:rsid w:val="00404869"/>
    <w:rsid w:val="00405884"/>
    <w:rsid w:val="00405BA9"/>
    <w:rsid w:val="00407389"/>
    <w:rsid w:val="00407D39"/>
    <w:rsid w:val="00411544"/>
    <w:rsid w:val="0041477A"/>
    <w:rsid w:val="004150F3"/>
    <w:rsid w:val="004167A3"/>
    <w:rsid w:val="00423B8C"/>
    <w:rsid w:val="00424120"/>
    <w:rsid w:val="00432DAA"/>
    <w:rsid w:val="00434305"/>
    <w:rsid w:val="00435DF7"/>
    <w:rsid w:val="0044083F"/>
    <w:rsid w:val="00441AE7"/>
    <w:rsid w:val="00445574"/>
    <w:rsid w:val="004467FB"/>
    <w:rsid w:val="00452D6B"/>
    <w:rsid w:val="00454484"/>
    <w:rsid w:val="0045517B"/>
    <w:rsid w:val="00460118"/>
    <w:rsid w:val="00460C4B"/>
    <w:rsid w:val="00463B77"/>
    <w:rsid w:val="00463C7B"/>
    <w:rsid w:val="004644A6"/>
    <w:rsid w:val="004659BD"/>
    <w:rsid w:val="0046651D"/>
    <w:rsid w:val="00470775"/>
    <w:rsid w:val="004746B1"/>
    <w:rsid w:val="0047583F"/>
    <w:rsid w:val="00475DE8"/>
    <w:rsid w:val="00477A51"/>
    <w:rsid w:val="00477E78"/>
    <w:rsid w:val="00481C44"/>
    <w:rsid w:val="00484936"/>
    <w:rsid w:val="00485C89"/>
    <w:rsid w:val="00486BE3"/>
    <w:rsid w:val="004905E4"/>
    <w:rsid w:val="00490A89"/>
    <w:rsid w:val="00490AB4"/>
    <w:rsid w:val="00492F02"/>
    <w:rsid w:val="004939AE"/>
    <w:rsid w:val="00496982"/>
    <w:rsid w:val="004A12DF"/>
    <w:rsid w:val="004A1BA8"/>
    <w:rsid w:val="004A26EE"/>
    <w:rsid w:val="004A4B57"/>
    <w:rsid w:val="004A4EE2"/>
    <w:rsid w:val="004A63FA"/>
    <w:rsid w:val="004A6A3D"/>
    <w:rsid w:val="004B0272"/>
    <w:rsid w:val="004B076D"/>
    <w:rsid w:val="004B2701"/>
    <w:rsid w:val="004B2E1B"/>
    <w:rsid w:val="004B3AA8"/>
    <w:rsid w:val="004B3E57"/>
    <w:rsid w:val="004B3E93"/>
    <w:rsid w:val="004C1FBC"/>
    <w:rsid w:val="004C25A2"/>
    <w:rsid w:val="004C3F1D"/>
    <w:rsid w:val="004C458D"/>
    <w:rsid w:val="004C7556"/>
    <w:rsid w:val="004C7E33"/>
    <w:rsid w:val="004C7E8B"/>
    <w:rsid w:val="004C7E9D"/>
    <w:rsid w:val="004C7F67"/>
    <w:rsid w:val="004D076D"/>
    <w:rsid w:val="004D0EF1"/>
    <w:rsid w:val="004D2253"/>
    <w:rsid w:val="004D29A5"/>
    <w:rsid w:val="004D34E0"/>
    <w:rsid w:val="004D4406"/>
    <w:rsid w:val="004D6BFE"/>
    <w:rsid w:val="004D7966"/>
    <w:rsid w:val="004D7C42"/>
    <w:rsid w:val="004E0465"/>
    <w:rsid w:val="004E127B"/>
    <w:rsid w:val="004E1C0A"/>
    <w:rsid w:val="004E30C5"/>
    <w:rsid w:val="004E4AA5"/>
    <w:rsid w:val="004E4AEE"/>
    <w:rsid w:val="004E59E3"/>
    <w:rsid w:val="004E67C0"/>
    <w:rsid w:val="004F0D80"/>
    <w:rsid w:val="004F1465"/>
    <w:rsid w:val="004F23CD"/>
    <w:rsid w:val="004F391A"/>
    <w:rsid w:val="004F3CFB"/>
    <w:rsid w:val="004F6456"/>
    <w:rsid w:val="004F696E"/>
    <w:rsid w:val="004F6C71"/>
    <w:rsid w:val="00501139"/>
    <w:rsid w:val="0050363E"/>
    <w:rsid w:val="005039BC"/>
    <w:rsid w:val="005043BB"/>
    <w:rsid w:val="005044A2"/>
    <w:rsid w:val="00504A3D"/>
    <w:rsid w:val="00505767"/>
    <w:rsid w:val="0050691B"/>
    <w:rsid w:val="005073F0"/>
    <w:rsid w:val="0051071A"/>
    <w:rsid w:val="00510A7B"/>
    <w:rsid w:val="00512F6E"/>
    <w:rsid w:val="00513038"/>
    <w:rsid w:val="00514174"/>
    <w:rsid w:val="00514FE5"/>
    <w:rsid w:val="00516088"/>
    <w:rsid w:val="00516B0B"/>
    <w:rsid w:val="005220EC"/>
    <w:rsid w:val="005222AD"/>
    <w:rsid w:val="00523F95"/>
    <w:rsid w:val="00524D65"/>
    <w:rsid w:val="00525B16"/>
    <w:rsid w:val="0053315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EAE"/>
    <w:rsid w:val="00561475"/>
    <w:rsid w:val="005622D8"/>
    <w:rsid w:val="00562308"/>
    <w:rsid w:val="0056487B"/>
    <w:rsid w:val="00564FB9"/>
    <w:rsid w:val="00573111"/>
    <w:rsid w:val="00573D9E"/>
    <w:rsid w:val="00575185"/>
    <w:rsid w:val="005801E3"/>
    <w:rsid w:val="00581802"/>
    <w:rsid w:val="005836A8"/>
    <w:rsid w:val="00583B5F"/>
    <w:rsid w:val="0058409C"/>
    <w:rsid w:val="00584262"/>
    <w:rsid w:val="00586630"/>
    <w:rsid w:val="00587ADD"/>
    <w:rsid w:val="005916C8"/>
    <w:rsid w:val="00593A49"/>
    <w:rsid w:val="00596160"/>
    <w:rsid w:val="005966E2"/>
    <w:rsid w:val="00597007"/>
    <w:rsid w:val="005A0966"/>
    <w:rsid w:val="005A11B7"/>
    <w:rsid w:val="005A15FB"/>
    <w:rsid w:val="005A260B"/>
    <w:rsid w:val="005A4A1B"/>
    <w:rsid w:val="005A7830"/>
    <w:rsid w:val="005A7FCE"/>
    <w:rsid w:val="005B0F3F"/>
    <w:rsid w:val="005B191C"/>
    <w:rsid w:val="005B4903"/>
    <w:rsid w:val="005B51CE"/>
    <w:rsid w:val="005B5826"/>
    <w:rsid w:val="005B5885"/>
    <w:rsid w:val="005B58D5"/>
    <w:rsid w:val="005B5CD7"/>
    <w:rsid w:val="005B6C5A"/>
    <w:rsid w:val="005B6CF6"/>
    <w:rsid w:val="005B7422"/>
    <w:rsid w:val="005C29B8"/>
    <w:rsid w:val="005C5F21"/>
    <w:rsid w:val="005C7156"/>
    <w:rsid w:val="005D0C75"/>
    <w:rsid w:val="005D4171"/>
    <w:rsid w:val="005D6A95"/>
    <w:rsid w:val="005D6B2C"/>
    <w:rsid w:val="005D6D9C"/>
    <w:rsid w:val="005E2335"/>
    <w:rsid w:val="005E2EF1"/>
    <w:rsid w:val="005E34CA"/>
    <w:rsid w:val="005E3C18"/>
    <w:rsid w:val="005E4250"/>
    <w:rsid w:val="005E6812"/>
    <w:rsid w:val="005E6BBB"/>
    <w:rsid w:val="005E7881"/>
    <w:rsid w:val="005E78E0"/>
    <w:rsid w:val="005F0D9C"/>
    <w:rsid w:val="005F284E"/>
    <w:rsid w:val="006015CE"/>
    <w:rsid w:val="00604784"/>
    <w:rsid w:val="00606419"/>
    <w:rsid w:val="00607D29"/>
    <w:rsid w:val="00611722"/>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21B"/>
    <w:rsid w:val="00651ACB"/>
    <w:rsid w:val="00651C47"/>
    <w:rsid w:val="00652AB2"/>
    <w:rsid w:val="00653FED"/>
    <w:rsid w:val="00654EC0"/>
    <w:rsid w:val="0065525B"/>
    <w:rsid w:val="00655D4F"/>
    <w:rsid w:val="00656446"/>
    <w:rsid w:val="00656D29"/>
    <w:rsid w:val="00663973"/>
    <w:rsid w:val="006640E5"/>
    <w:rsid w:val="006646F1"/>
    <w:rsid w:val="00664929"/>
    <w:rsid w:val="00664F62"/>
    <w:rsid w:val="006655E1"/>
    <w:rsid w:val="00665DCC"/>
    <w:rsid w:val="00672060"/>
    <w:rsid w:val="00672BFD"/>
    <w:rsid w:val="006770F4"/>
    <w:rsid w:val="00677A84"/>
    <w:rsid w:val="0068026D"/>
    <w:rsid w:val="00680A27"/>
    <w:rsid w:val="006816A4"/>
    <w:rsid w:val="006819B8"/>
    <w:rsid w:val="006840A6"/>
    <w:rsid w:val="006850CD"/>
    <w:rsid w:val="00685AAB"/>
    <w:rsid w:val="006864B5"/>
    <w:rsid w:val="0068739F"/>
    <w:rsid w:val="006A07AA"/>
    <w:rsid w:val="006A2507"/>
    <w:rsid w:val="006A25E5"/>
    <w:rsid w:val="006A2B46"/>
    <w:rsid w:val="006A336D"/>
    <w:rsid w:val="006A37B9"/>
    <w:rsid w:val="006B2672"/>
    <w:rsid w:val="006B2CE6"/>
    <w:rsid w:val="006B4CDD"/>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C7B"/>
    <w:rsid w:val="006D6593"/>
    <w:rsid w:val="006E30FA"/>
    <w:rsid w:val="006E48A8"/>
    <w:rsid w:val="006E7717"/>
    <w:rsid w:val="006F03A8"/>
    <w:rsid w:val="006F0948"/>
    <w:rsid w:val="006F2ACA"/>
    <w:rsid w:val="006F2ADC"/>
    <w:rsid w:val="006F2BFE"/>
    <w:rsid w:val="006F31E9"/>
    <w:rsid w:val="006F4FED"/>
    <w:rsid w:val="006F6284"/>
    <w:rsid w:val="006F7049"/>
    <w:rsid w:val="007002C5"/>
    <w:rsid w:val="00704387"/>
    <w:rsid w:val="00706422"/>
    <w:rsid w:val="00707669"/>
    <w:rsid w:val="00711CBA"/>
    <w:rsid w:val="00711F19"/>
    <w:rsid w:val="00711FB5"/>
    <w:rsid w:val="00712A01"/>
    <w:rsid w:val="00714F58"/>
    <w:rsid w:val="00722FBF"/>
    <w:rsid w:val="00722FC2"/>
    <w:rsid w:val="00724E1B"/>
    <w:rsid w:val="00725949"/>
    <w:rsid w:val="00726583"/>
    <w:rsid w:val="00727FA2"/>
    <w:rsid w:val="007322D9"/>
    <w:rsid w:val="00732BC0"/>
    <w:rsid w:val="00734DE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34A"/>
    <w:rsid w:val="00756B26"/>
    <w:rsid w:val="00756E5B"/>
    <w:rsid w:val="00756EDF"/>
    <w:rsid w:val="007600E3"/>
    <w:rsid w:val="00765C43"/>
    <w:rsid w:val="00765EFB"/>
    <w:rsid w:val="007671CA"/>
    <w:rsid w:val="00767C61"/>
    <w:rsid w:val="0077008A"/>
    <w:rsid w:val="00773C1F"/>
    <w:rsid w:val="00774DA4"/>
    <w:rsid w:val="00776599"/>
    <w:rsid w:val="00780F19"/>
    <w:rsid w:val="0078114B"/>
    <w:rsid w:val="00781DD2"/>
    <w:rsid w:val="00783AD2"/>
    <w:rsid w:val="00783ECF"/>
    <w:rsid w:val="0078413A"/>
    <w:rsid w:val="007919F9"/>
    <w:rsid w:val="0079489A"/>
    <w:rsid w:val="007959E8"/>
    <w:rsid w:val="00795E9C"/>
    <w:rsid w:val="007A0521"/>
    <w:rsid w:val="007A2E12"/>
    <w:rsid w:val="007A3475"/>
    <w:rsid w:val="007A3498"/>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9D7"/>
    <w:rsid w:val="007D346A"/>
    <w:rsid w:val="007D5E1E"/>
    <w:rsid w:val="007D6518"/>
    <w:rsid w:val="007D76BD"/>
    <w:rsid w:val="007E0BF1"/>
    <w:rsid w:val="007F0ED8"/>
    <w:rsid w:val="007F0F63"/>
    <w:rsid w:val="007F4505"/>
    <w:rsid w:val="007F75CE"/>
    <w:rsid w:val="008013A4"/>
    <w:rsid w:val="008027CE"/>
    <w:rsid w:val="00802F42"/>
    <w:rsid w:val="00804383"/>
    <w:rsid w:val="00804BB7"/>
    <w:rsid w:val="00804D41"/>
    <w:rsid w:val="00810257"/>
    <w:rsid w:val="008104F5"/>
    <w:rsid w:val="00811072"/>
    <w:rsid w:val="00811369"/>
    <w:rsid w:val="00814F1B"/>
    <w:rsid w:val="00815419"/>
    <w:rsid w:val="008163C8"/>
    <w:rsid w:val="008164A1"/>
    <w:rsid w:val="00817325"/>
    <w:rsid w:val="008209E6"/>
    <w:rsid w:val="00823303"/>
    <w:rsid w:val="008233B2"/>
    <w:rsid w:val="00823A9F"/>
    <w:rsid w:val="00823C85"/>
    <w:rsid w:val="00825138"/>
    <w:rsid w:val="008269DD"/>
    <w:rsid w:val="00830621"/>
    <w:rsid w:val="00832F35"/>
    <w:rsid w:val="0083348C"/>
    <w:rsid w:val="0083526A"/>
    <w:rsid w:val="0083603E"/>
    <w:rsid w:val="008373D3"/>
    <w:rsid w:val="00840617"/>
    <w:rsid w:val="0084094E"/>
    <w:rsid w:val="00840F84"/>
    <w:rsid w:val="00842A47"/>
    <w:rsid w:val="00843520"/>
    <w:rsid w:val="00843C13"/>
    <w:rsid w:val="008454F8"/>
    <w:rsid w:val="0085129B"/>
    <w:rsid w:val="0085173A"/>
    <w:rsid w:val="008603CE"/>
    <w:rsid w:val="008620FC"/>
    <w:rsid w:val="008627A5"/>
    <w:rsid w:val="00863E05"/>
    <w:rsid w:val="00865ACA"/>
    <w:rsid w:val="00865D28"/>
    <w:rsid w:val="00865F85"/>
    <w:rsid w:val="00867C10"/>
    <w:rsid w:val="00870439"/>
    <w:rsid w:val="00870DA1"/>
    <w:rsid w:val="008821F3"/>
    <w:rsid w:val="00883F93"/>
    <w:rsid w:val="00884DB3"/>
    <w:rsid w:val="00885A9D"/>
    <w:rsid w:val="008864F6"/>
    <w:rsid w:val="0089049D"/>
    <w:rsid w:val="008924D5"/>
    <w:rsid w:val="008928C9"/>
    <w:rsid w:val="008930CB"/>
    <w:rsid w:val="008938DC"/>
    <w:rsid w:val="00893FD1"/>
    <w:rsid w:val="00894836"/>
    <w:rsid w:val="00895172"/>
    <w:rsid w:val="00895680"/>
    <w:rsid w:val="00896DFF"/>
    <w:rsid w:val="0089762C"/>
    <w:rsid w:val="00897831"/>
    <w:rsid w:val="008A173B"/>
    <w:rsid w:val="008A1893"/>
    <w:rsid w:val="008A3423"/>
    <w:rsid w:val="008A50F5"/>
    <w:rsid w:val="008A57E6"/>
    <w:rsid w:val="008A6F81"/>
    <w:rsid w:val="008A769A"/>
    <w:rsid w:val="008B0C9C"/>
    <w:rsid w:val="008B166D"/>
    <w:rsid w:val="008B17F4"/>
    <w:rsid w:val="008B3615"/>
    <w:rsid w:val="008B4AC4"/>
    <w:rsid w:val="008B50C8"/>
    <w:rsid w:val="008B5281"/>
    <w:rsid w:val="008B7E05"/>
    <w:rsid w:val="008C1797"/>
    <w:rsid w:val="008C219C"/>
    <w:rsid w:val="008C36B4"/>
    <w:rsid w:val="008C475E"/>
    <w:rsid w:val="008C619A"/>
    <w:rsid w:val="008D0CE8"/>
    <w:rsid w:val="008D1E99"/>
    <w:rsid w:val="008D2D1D"/>
    <w:rsid w:val="008D453D"/>
    <w:rsid w:val="008D4A4C"/>
    <w:rsid w:val="008D53AD"/>
    <w:rsid w:val="008D562B"/>
    <w:rsid w:val="008D5733"/>
    <w:rsid w:val="008D622B"/>
    <w:rsid w:val="008D666C"/>
    <w:rsid w:val="008D7B54"/>
    <w:rsid w:val="008E0C9D"/>
    <w:rsid w:val="008E1648"/>
    <w:rsid w:val="008E1B3E"/>
    <w:rsid w:val="008E2319"/>
    <w:rsid w:val="008E3906"/>
    <w:rsid w:val="008E4BB6"/>
    <w:rsid w:val="008E5518"/>
    <w:rsid w:val="008E6737"/>
    <w:rsid w:val="008E6A84"/>
    <w:rsid w:val="008F0CDC"/>
    <w:rsid w:val="008F17A3"/>
    <w:rsid w:val="008F1ED3"/>
    <w:rsid w:val="008F40A9"/>
    <w:rsid w:val="008F4C29"/>
    <w:rsid w:val="008F70BD"/>
    <w:rsid w:val="008F788F"/>
    <w:rsid w:val="008F7EA2"/>
    <w:rsid w:val="00902722"/>
    <w:rsid w:val="009027BC"/>
    <w:rsid w:val="00904431"/>
    <w:rsid w:val="009062E6"/>
    <w:rsid w:val="00911BE5"/>
    <w:rsid w:val="00913CA9"/>
    <w:rsid w:val="009145AE"/>
    <w:rsid w:val="00914668"/>
    <w:rsid w:val="009146CE"/>
    <w:rsid w:val="00914CA7"/>
    <w:rsid w:val="00915C3E"/>
    <w:rsid w:val="009161A8"/>
    <w:rsid w:val="00921667"/>
    <w:rsid w:val="009245AE"/>
    <w:rsid w:val="009245F5"/>
    <w:rsid w:val="009249EC"/>
    <w:rsid w:val="009273B3"/>
    <w:rsid w:val="00927DF6"/>
    <w:rsid w:val="009305B5"/>
    <w:rsid w:val="0093720F"/>
    <w:rsid w:val="009378DD"/>
    <w:rsid w:val="009429D5"/>
    <w:rsid w:val="00942BF1"/>
    <w:rsid w:val="009430A9"/>
    <w:rsid w:val="00945180"/>
    <w:rsid w:val="00945428"/>
    <w:rsid w:val="0094607B"/>
    <w:rsid w:val="009513F0"/>
    <w:rsid w:val="0095311D"/>
    <w:rsid w:val="00953604"/>
    <w:rsid w:val="0095496B"/>
    <w:rsid w:val="009562D2"/>
    <w:rsid w:val="00957494"/>
    <w:rsid w:val="00960F1E"/>
    <w:rsid w:val="00960FC4"/>
    <w:rsid w:val="009610DC"/>
    <w:rsid w:val="00961490"/>
    <w:rsid w:val="0096260B"/>
    <w:rsid w:val="0096381A"/>
    <w:rsid w:val="00965E04"/>
    <w:rsid w:val="009674AD"/>
    <w:rsid w:val="00970CDC"/>
    <w:rsid w:val="00973B15"/>
    <w:rsid w:val="009752DE"/>
    <w:rsid w:val="00975727"/>
    <w:rsid w:val="00977010"/>
    <w:rsid w:val="00977D02"/>
    <w:rsid w:val="00977FF9"/>
    <w:rsid w:val="009809BB"/>
    <w:rsid w:val="0098364B"/>
    <w:rsid w:val="0098492C"/>
    <w:rsid w:val="00987A2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3DB"/>
    <w:rsid w:val="009A72AD"/>
    <w:rsid w:val="009B09E0"/>
    <w:rsid w:val="009B0BC5"/>
    <w:rsid w:val="009B1247"/>
    <w:rsid w:val="009B2A87"/>
    <w:rsid w:val="009B6029"/>
    <w:rsid w:val="009B6971"/>
    <w:rsid w:val="009C0B8A"/>
    <w:rsid w:val="009C27F1"/>
    <w:rsid w:val="009C3152"/>
    <w:rsid w:val="009C3257"/>
    <w:rsid w:val="009C47C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F2C"/>
    <w:rsid w:val="00A0096C"/>
    <w:rsid w:val="00A01757"/>
    <w:rsid w:val="00A024C7"/>
    <w:rsid w:val="00A028C0"/>
    <w:rsid w:val="00A02BAE"/>
    <w:rsid w:val="00A030BC"/>
    <w:rsid w:val="00A06A6B"/>
    <w:rsid w:val="00A07E47"/>
    <w:rsid w:val="00A11866"/>
    <w:rsid w:val="00A11E3D"/>
    <w:rsid w:val="00A129D0"/>
    <w:rsid w:val="00A12C33"/>
    <w:rsid w:val="00A138BA"/>
    <w:rsid w:val="00A14C8E"/>
    <w:rsid w:val="00A153D9"/>
    <w:rsid w:val="00A15F09"/>
    <w:rsid w:val="00A169B6"/>
    <w:rsid w:val="00A2271D"/>
    <w:rsid w:val="00A237D5"/>
    <w:rsid w:val="00A2548D"/>
    <w:rsid w:val="00A30EFC"/>
    <w:rsid w:val="00A31984"/>
    <w:rsid w:val="00A31F7F"/>
    <w:rsid w:val="00A32D73"/>
    <w:rsid w:val="00A3367B"/>
    <w:rsid w:val="00A33919"/>
    <w:rsid w:val="00A3597D"/>
    <w:rsid w:val="00A36DD1"/>
    <w:rsid w:val="00A4006C"/>
    <w:rsid w:val="00A40091"/>
    <w:rsid w:val="00A4030F"/>
    <w:rsid w:val="00A41C79"/>
    <w:rsid w:val="00A41CB5"/>
    <w:rsid w:val="00A42CDF"/>
    <w:rsid w:val="00A4452E"/>
    <w:rsid w:val="00A4472C"/>
    <w:rsid w:val="00A44E69"/>
    <w:rsid w:val="00A4661E"/>
    <w:rsid w:val="00A52FF6"/>
    <w:rsid w:val="00A55BD6"/>
    <w:rsid w:val="00A55D50"/>
    <w:rsid w:val="00A57142"/>
    <w:rsid w:val="00A601E7"/>
    <w:rsid w:val="00A63121"/>
    <w:rsid w:val="00A648CD"/>
    <w:rsid w:val="00A6537A"/>
    <w:rsid w:val="00A67866"/>
    <w:rsid w:val="00A70B07"/>
    <w:rsid w:val="00A71586"/>
    <w:rsid w:val="00A723F8"/>
    <w:rsid w:val="00A77CCB"/>
    <w:rsid w:val="00A83D8D"/>
    <w:rsid w:val="00A8446B"/>
    <w:rsid w:val="00A8473F"/>
    <w:rsid w:val="00A862D6"/>
    <w:rsid w:val="00A8715E"/>
    <w:rsid w:val="00A9295B"/>
    <w:rsid w:val="00A93B09"/>
    <w:rsid w:val="00A952D7"/>
    <w:rsid w:val="00A963F7"/>
    <w:rsid w:val="00A96AD8"/>
    <w:rsid w:val="00AA01D1"/>
    <w:rsid w:val="00AA052C"/>
    <w:rsid w:val="00AA18FC"/>
    <w:rsid w:val="00AA1E45"/>
    <w:rsid w:val="00AA2B10"/>
    <w:rsid w:val="00AA4286"/>
    <w:rsid w:val="00AA456B"/>
    <w:rsid w:val="00AA57F5"/>
    <w:rsid w:val="00AA6647"/>
    <w:rsid w:val="00AA672E"/>
    <w:rsid w:val="00AA6EC9"/>
    <w:rsid w:val="00AB6309"/>
    <w:rsid w:val="00AB6972"/>
    <w:rsid w:val="00AB6C5F"/>
    <w:rsid w:val="00AB7129"/>
    <w:rsid w:val="00AB72C5"/>
    <w:rsid w:val="00AC27A6"/>
    <w:rsid w:val="00AC30F7"/>
    <w:rsid w:val="00AC3A5A"/>
    <w:rsid w:val="00AC4D95"/>
    <w:rsid w:val="00AC5DF4"/>
    <w:rsid w:val="00AD0AEF"/>
    <w:rsid w:val="00AD11B7"/>
    <w:rsid w:val="00AD1A94"/>
    <w:rsid w:val="00AD1C05"/>
    <w:rsid w:val="00AD4126"/>
    <w:rsid w:val="00AD421C"/>
    <w:rsid w:val="00AD44FA"/>
    <w:rsid w:val="00AD5F0F"/>
    <w:rsid w:val="00AE070A"/>
    <w:rsid w:val="00AE101C"/>
    <w:rsid w:val="00AE2A69"/>
    <w:rsid w:val="00AE37E5"/>
    <w:rsid w:val="00AE3CFE"/>
    <w:rsid w:val="00AE3EF7"/>
    <w:rsid w:val="00AE5EB4"/>
    <w:rsid w:val="00AF0C18"/>
    <w:rsid w:val="00AF29E5"/>
    <w:rsid w:val="00AF47C5"/>
    <w:rsid w:val="00AF5398"/>
    <w:rsid w:val="00B049AF"/>
    <w:rsid w:val="00B05ACD"/>
    <w:rsid w:val="00B07242"/>
    <w:rsid w:val="00B10534"/>
    <w:rsid w:val="00B113DB"/>
    <w:rsid w:val="00B11D8A"/>
    <w:rsid w:val="00B12981"/>
    <w:rsid w:val="00B147DD"/>
    <w:rsid w:val="00B156FD"/>
    <w:rsid w:val="00B16758"/>
    <w:rsid w:val="00B21F61"/>
    <w:rsid w:val="00B22846"/>
    <w:rsid w:val="00B24B24"/>
    <w:rsid w:val="00B261F1"/>
    <w:rsid w:val="00B265BC"/>
    <w:rsid w:val="00B27D99"/>
    <w:rsid w:val="00B31FB1"/>
    <w:rsid w:val="00B33952"/>
    <w:rsid w:val="00B33C5E"/>
    <w:rsid w:val="00B342F4"/>
    <w:rsid w:val="00B34369"/>
    <w:rsid w:val="00B34DC2"/>
    <w:rsid w:val="00B378E5"/>
    <w:rsid w:val="00B424BA"/>
    <w:rsid w:val="00B4346D"/>
    <w:rsid w:val="00B440F4"/>
    <w:rsid w:val="00B447A5"/>
    <w:rsid w:val="00B4518E"/>
    <w:rsid w:val="00B45E43"/>
    <w:rsid w:val="00B4654C"/>
    <w:rsid w:val="00B47293"/>
    <w:rsid w:val="00B50E50"/>
    <w:rsid w:val="00B52120"/>
    <w:rsid w:val="00B54ABC"/>
    <w:rsid w:val="00B56FBE"/>
    <w:rsid w:val="00B57B79"/>
    <w:rsid w:val="00B60ACF"/>
    <w:rsid w:val="00B62740"/>
    <w:rsid w:val="00B62B58"/>
    <w:rsid w:val="00B65149"/>
    <w:rsid w:val="00B652C2"/>
    <w:rsid w:val="00B6565C"/>
    <w:rsid w:val="00B66567"/>
    <w:rsid w:val="00B66F52"/>
    <w:rsid w:val="00B66FE5"/>
    <w:rsid w:val="00B72880"/>
    <w:rsid w:val="00B737D3"/>
    <w:rsid w:val="00B758BF"/>
    <w:rsid w:val="00B77616"/>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4D1"/>
    <w:rsid w:val="00BC5DC7"/>
    <w:rsid w:val="00BC6406"/>
    <w:rsid w:val="00BC6492"/>
    <w:rsid w:val="00BC6B8B"/>
    <w:rsid w:val="00BC73D8"/>
    <w:rsid w:val="00BC7B85"/>
    <w:rsid w:val="00BD52D7"/>
    <w:rsid w:val="00BD5AD2"/>
    <w:rsid w:val="00BE094F"/>
    <w:rsid w:val="00BE22F3"/>
    <w:rsid w:val="00BE5B52"/>
    <w:rsid w:val="00BE7B8D"/>
    <w:rsid w:val="00BF0993"/>
    <w:rsid w:val="00BF10A9"/>
    <w:rsid w:val="00BF1703"/>
    <w:rsid w:val="00BF231C"/>
    <w:rsid w:val="00BF4DC4"/>
    <w:rsid w:val="00BF51E5"/>
    <w:rsid w:val="00BF74A6"/>
    <w:rsid w:val="00C013AD"/>
    <w:rsid w:val="00C01E3D"/>
    <w:rsid w:val="00C02D87"/>
    <w:rsid w:val="00C04904"/>
    <w:rsid w:val="00C056B3"/>
    <w:rsid w:val="00C05F5D"/>
    <w:rsid w:val="00C103E5"/>
    <w:rsid w:val="00C13319"/>
    <w:rsid w:val="00C135A4"/>
    <w:rsid w:val="00C13EE9"/>
    <w:rsid w:val="00C16ED0"/>
    <w:rsid w:val="00C21540"/>
    <w:rsid w:val="00C21906"/>
    <w:rsid w:val="00C21BFA"/>
    <w:rsid w:val="00C22914"/>
    <w:rsid w:val="00C24C8D"/>
    <w:rsid w:val="00C25FE2"/>
    <w:rsid w:val="00C26B53"/>
    <w:rsid w:val="00C279B2"/>
    <w:rsid w:val="00C32BAA"/>
    <w:rsid w:val="00C33E50"/>
    <w:rsid w:val="00C341C4"/>
    <w:rsid w:val="00C34C20"/>
    <w:rsid w:val="00C35A3E"/>
    <w:rsid w:val="00C41F14"/>
    <w:rsid w:val="00C42130"/>
    <w:rsid w:val="00C423A4"/>
    <w:rsid w:val="00C423E3"/>
    <w:rsid w:val="00C44BF5"/>
    <w:rsid w:val="00C5195B"/>
    <w:rsid w:val="00C521D6"/>
    <w:rsid w:val="00C55232"/>
    <w:rsid w:val="00C553A4"/>
    <w:rsid w:val="00C55A06"/>
    <w:rsid w:val="00C55D03"/>
    <w:rsid w:val="00C5698C"/>
    <w:rsid w:val="00C601BC"/>
    <w:rsid w:val="00C61253"/>
    <w:rsid w:val="00C6329F"/>
    <w:rsid w:val="00C63340"/>
    <w:rsid w:val="00C643F9"/>
    <w:rsid w:val="00C64E95"/>
    <w:rsid w:val="00C71372"/>
    <w:rsid w:val="00C72410"/>
    <w:rsid w:val="00C7287F"/>
    <w:rsid w:val="00C8040E"/>
    <w:rsid w:val="00C80CB8"/>
    <w:rsid w:val="00C819F8"/>
    <w:rsid w:val="00C8248C"/>
    <w:rsid w:val="00C84E33"/>
    <w:rsid w:val="00C85D90"/>
    <w:rsid w:val="00C86D6F"/>
    <w:rsid w:val="00C905FC"/>
    <w:rsid w:val="00C92D03"/>
    <w:rsid w:val="00C9319C"/>
    <w:rsid w:val="00C9435D"/>
    <w:rsid w:val="00C94DF2"/>
    <w:rsid w:val="00C96741"/>
    <w:rsid w:val="00C97FCC"/>
    <w:rsid w:val="00CA25B9"/>
    <w:rsid w:val="00CA2D1B"/>
    <w:rsid w:val="00CA375D"/>
    <w:rsid w:val="00CA662A"/>
    <w:rsid w:val="00CA7AFD"/>
    <w:rsid w:val="00CA7C3C"/>
    <w:rsid w:val="00CB0189"/>
    <w:rsid w:val="00CB0BA2"/>
    <w:rsid w:val="00CB162E"/>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D5C"/>
    <w:rsid w:val="00CC7FF4"/>
    <w:rsid w:val="00CD2808"/>
    <w:rsid w:val="00CD28BF"/>
    <w:rsid w:val="00CD4092"/>
    <w:rsid w:val="00CD4A20"/>
    <w:rsid w:val="00CD50A1"/>
    <w:rsid w:val="00CD519E"/>
    <w:rsid w:val="00CD5CA6"/>
    <w:rsid w:val="00CE0C4F"/>
    <w:rsid w:val="00CE30EA"/>
    <w:rsid w:val="00CE52CB"/>
    <w:rsid w:val="00CF048A"/>
    <w:rsid w:val="00CF155A"/>
    <w:rsid w:val="00CF1704"/>
    <w:rsid w:val="00CF2947"/>
    <w:rsid w:val="00CF686F"/>
    <w:rsid w:val="00CF6E60"/>
    <w:rsid w:val="00CF76E0"/>
    <w:rsid w:val="00CF7BCA"/>
    <w:rsid w:val="00D008FD"/>
    <w:rsid w:val="00D0321C"/>
    <w:rsid w:val="00D035EC"/>
    <w:rsid w:val="00D06AB1"/>
    <w:rsid w:val="00D06FC1"/>
    <w:rsid w:val="00D072ED"/>
    <w:rsid w:val="00D07A16"/>
    <w:rsid w:val="00D1067E"/>
    <w:rsid w:val="00D10F50"/>
    <w:rsid w:val="00D11272"/>
    <w:rsid w:val="00D126F5"/>
    <w:rsid w:val="00D1489E"/>
    <w:rsid w:val="00D149E5"/>
    <w:rsid w:val="00D20737"/>
    <w:rsid w:val="00D21E81"/>
    <w:rsid w:val="00D223DE"/>
    <w:rsid w:val="00D2287C"/>
    <w:rsid w:val="00D25E37"/>
    <w:rsid w:val="00D2661A"/>
    <w:rsid w:val="00D27582"/>
    <w:rsid w:val="00D27EC4"/>
    <w:rsid w:val="00D31DCE"/>
    <w:rsid w:val="00D32719"/>
    <w:rsid w:val="00D33333"/>
    <w:rsid w:val="00D352A2"/>
    <w:rsid w:val="00D4162B"/>
    <w:rsid w:val="00D42009"/>
    <w:rsid w:val="00D4514F"/>
    <w:rsid w:val="00D451E2"/>
    <w:rsid w:val="00D45E89"/>
    <w:rsid w:val="00D45E8D"/>
    <w:rsid w:val="00D466AE"/>
    <w:rsid w:val="00D4734F"/>
    <w:rsid w:val="00D5041F"/>
    <w:rsid w:val="00D51BF3"/>
    <w:rsid w:val="00D576F4"/>
    <w:rsid w:val="00D6097B"/>
    <w:rsid w:val="00D62232"/>
    <w:rsid w:val="00D66846"/>
    <w:rsid w:val="00D675FB"/>
    <w:rsid w:val="00D70F25"/>
    <w:rsid w:val="00D71F25"/>
    <w:rsid w:val="00D72A9C"/>
    <w:rsid w:val="00D77031"/>
    <w:rsid w:val="00D8104C"/>
    <w:rsid w:val="00D84941"/>
    <w:rsid w:val="00D84FA1"/>
    <w:rsid w:val="00D851F0"/>
    <w:rsid w:val="00D86DB7"/>
    <w:rsid w:val="00D87BF5"/>
    <w:rsid w:val="00D90721"/>
    <w:rsid w:val="00D926D0"/>
    <w:rsid w:val="00D93030"/>
    <w:rsid w:val="00D950E1"/>
    <w:rsid w:val="00D952A6"/>
    <w:rsid w:val="00D95A59"/>
    <w:rsid w:val="00D96318"/>
    <w:rsid w:val="00D97F99"/>
    <w:rsid w:val="00DA110E"/>
    <w:rsid w:val="00DA1E08"/>
    <w:rsid w:val="00DA24F8"/>
    <w:rsid w:val="00DA28E8"/>
    <w:rsid w:val="00DA38D3"/>
    <w:rsid w:val="00DA3932"/>
    <w:rsid w:val="00DA3AFC"/>
    <w:rsid w:val="00DA64F8"/>
    <w:rsid w:val="00DA6C15"/>
    <w:rsid w:val="00DB0258"/>
    <w:rsid w:val="00DB38EE"/>
    <w:rsid w:val="00DB498B"/>
    <w:rsid w:val="00DB5026"/>
    <w:rsid w:val="00DB5384"/>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75A"/>
    <w:rsid w:val="00DE2939"/>
    <w:rsid w:val="00DE6E81"/>
    <w:rsid w:val="00DE703F"/>
    <w:rsid w:val="00DE7595"/>
    <w:rsid w:val="00DF1961"/>
    <w:rsid w:val="00DF44DE"/>
    <w:rsid w:val="00E00E2D"/>
    <w:rsid w:val="00E01138"/>
    <w:rsid w:val="00E02DFB"/>
    <w:rsid w:val="00E030F9"/>
    <w:rsid w:val="00E0311A"/>
    <w:rsid w:val="00E03138"/>
    <w:rsid w:val="00E03DE7"/>
    <w:rsid w:val="00E03F00"/>
    <w:rsid w:val="00E06404"/>
    <w:rsid w:val="00E11A85"/>
    <w:rsid w:val="00E12495"/>
    <w:rsid w:val="00E15CCD"/>
    <w:rsid w:val="00E202EF"/>
    <w:rsid w:val="00E210B5"/>
    <w:rsid w:val="00E2552F"/>
    <w:rsid w:val="00E3137A"/>
    <w:rsid w:val="00E32CCF"/>
    <w:rsid w:val="00E3432E"/>
    <w:rsid w:val="00E34A98"/>
    <w:rsid w:val="00E35D1E"/>
    <w:rsid w:val="00E364F9"/>
    <w:rsid w:val="00E365FA"/>
    <w:rsid w:val="00E36789"/>
    <w:rsid w:val="00E44A83"/>
    <w:rsid w:val="00E45A67"/>
    <w:rsid w:val="00E473CA"/>
    <w:rsid w:val="00E502C1"/>
    <w:rsid w:val="00E502DD"/>
    <w:rsid w:val="00E50C04"/>
    <w:rsid w:val="00E50D3A"/>
    <w:rsid w:val="00E51387"/>
    <w:rsid w:val="00E51E68"/>
    <w:rsid w:val="00E52EFD"/>
    <w:rsid w:val="00E5408A"/>
    <w:rsid w:val="00E56722"/>
    <w:rsid w:val="00E56800"/>
    <w:rsid w:val="00E60C63"/>
    <w:rsid w:val="00E61C32"/>
    <w:rsid w:val="00E62209"/>
    <w:rsid w:val="00E62FF9"/>
    <w:rsid w:val="00E635D6"/>
    <w:rsid w:val="00E639BC"/>
    <w:rsid w:val="00E664CC"/>
    <w:rsid w:val="00E70388"/>
    <w:rsid w:val="00E70F92"/>
    <w:rsid w:val="00E74313"/>
    <w:rsid w:val="00E7450E"/>
    <w:rsid w:val="00E74C54"/>
    <w:rsid w:val="00E77A03"/>
    <w:rsid w:val="00E803E4"/>
    <w:rsid w:val="00E822E8"/>
    <w:rsid w:val="00E82554"/>
    <w:rsid w:val="00E82606"/>
    <w:rsid w:val="00E831C1"/>
    <w:rsid w:val="00E846C8"/>
    <w:rsid w:val="00E84957"/>
    <w:rsid w:val="00E84A55"/>
    <w:rsid w:val="00E85BFF"/>
    <w:rsid w:val="00E90391"/>
    <w:rsid w:val="00E906C2"/>
    <w:rsid w:val="00E90F10"/>
    <w:rsid w:val="00E91C00"/>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A58"/>
    <w:rsid w:val="00EC6E06"/>
    <w:rsid w:val="00ED067A"/>
    <w:rsid w:val="00ED2B50"/>
    <w:rsid w:val="00ED551B"/>
    <w:rsid w:val="00EE0350"/>
    <w:rsid w:val="00EE0719"/>
    <w:rsid w:val="00EE0E80"/>
    <w:rsid w:val="00EE613F"/>
    <w:rsid w:val="00EE7295"/>
    <w:rsid w:val="00EE7869"/>
    <w:rsid w:val="00EF054A"/>
    <w:rsid w:val="00EF26F5"/>
    <w:rsid w:val="00EF3235"/>
    <w:rsid w:val="00EF7E72"/>
    <w:rsid w:val="00F04B0A"/>
    <w:rsid w:val="00F06D37"/>
    <w:rsid w:val="00F07B9D"/>
    <w:rsid w:val="00F10E92"/>
    <w:rsid w:val="00F11586"/>
    <w:rsid w:val="00F1183B"/>
    <w:rsid w:val="00F11C9F"/>
    <w:rsid w:val="00F12263"/>
    <w:rsid w:val="00F1409D"/>
    <w:rsid w:val="00F14214"/>
    <w:rsid w:val="00F157A9"/>
    <w:rsid w:val="00F16F00"/>
    <w:rsid w:val="00F25BB6"/>
    <w:rsid w:val="00F26B7E"/>
    <w:rsid w:val="00F2734F"/>
    <w:rsid w:val="00F27A3B"/>
    <w:rsid w:val="00F33817"/>
    <w:rsid w:val="00F420D5"/>
    <w:rsid w:val="00F451EA"/>
    <w:rsid w:val="00F45447"/>
    <w:rsid w:val="00F456C6"/>
    <w:rsid w:val="00F45735"/>
    <w:rsid w:val="00F4577B"/>
    <w:rsid w:val="00F46496"/>
    <w:rsid w:val="00F474D0"/>
    <w:rsid w:val="00F50179"/>
    <w:rsid w:val="00F515EE"/>
    <w:rsid w:val="00F56511"/>
    <w:rsid w:val="00F568FC"/>
    <w:rsid w:val="00F6194E"/>
    <w:rsid w:val="00F623AC"/>
    <w:rsid w:val="00F625CE"/>
    <w:rsid w:val="00F6412A"/>
    <w:rsid w:val="00F65893"/>
    <w:rsid w:val="00F65AB4"/>
    <w:rsid w:val="00F66A4A"/>
    <w:rsid w:val="00F71E22"/>
    <w:rsid w:val="00F72142"/>
    <w:rsid w:val="00F72AE7"/>
    <w:rsid w:val="00F833BA"/>
    <w:rsid w:val="00F84566"/>
    <w:rsid w:val="00F84FD0"/>
    <w:rsid w:val="00F859A8"/>
    <w:rsid w:val="00F86D87"/>
    <w:rsid w:val="00F9108B"/>
    <w:rsid w:val="00F91349"/>
    <w:rsid w:val="00F932A1"/>
    <w:rsid w:val="00F93A8A"/>
    <w:rsid w:val="00F95248"/>
    <w:rsid w:val="00F956A9"/>
    <w:rsid w:val="00F963ED"/>
    <w:rsid w:val="00F966CF"/>
    <w:rsid w:val="00F96CAE"/>
    <w:rsid w:val="00F97C99"/>
    <w:rsid w:val="00FA216C"/>
    <w:rsid w:val="00FA662D"/>
    <w:rsid w:val="00FA73B1"/>
    <w:rsid w:val="00FB0CB9"/>
    <w:rsid w:val="00FB231D"/>
    <w:rsid w:val="00FB35E0"/>
    <w:rsid w:val="00FB45F1"/>
    <w:rsid w:val="00FB4A72"/>
    <w:rsid w:val="00FB54E8"/>
    <w:rsid w:val="00FB7054"/>
    <w:rsid w:val="00FC17B7"/>
    <w:rsid w:val="00FC2CB7"/>
    <w:rsid w:val="00FC4090"/>
    <w:rsid w:val="00FC4F1B"/>
    <w:rsid w:val="00FC55B4"/>
    <w:rsid w:val="00FD00E6"/>
    <w:rsid w:val="00FD09A1"/>
    <w:rsid w:val="00FD2A7C"/>
    <w:rsid w:val="00FD59EB"/>
    <w:rsid w:val="00FD7299"/>
    <w:rsid w:val="00FE1FBE"/>
    <w:rsid w:val="00FE3901"/>
    <w:rsid w:val="00FE39D3"/>
    <w:rsid w:val="00FE46B5"/>
    <w:rsid w:val="00FE4BCE"/>
    <w:rsid w:val="00FE54AE"/>
    <w:rsid w:val="00FE576A"/>
    <w:rsid w:val="00FE7E79"/>
    <w:rsid w:val="00FF1D3F"/>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ind w:left="0"/>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List Paragraph"/>
    <w:basedOn w:val="afff5"/>
    <w:uiPriority w:val="99"/>
    <w:qFormat/>
    <w:rsid w:val="00386327"/>
    <w:pPr>
      <w:adjustRightInd/>
      <w:spacing w:line="240" w:lineRule="auto"/>
      <w:ind w:firstLineChars="200" w:firstLine="420"/>
    </w:pPr>
    <w:rPr>
      <w:rFonts w:ascii="Times New Roman" w:hAnsi="Times New Roman"/>
      <w:szCs w:val="24"/>
    </w:rPr>
  </w:style>
  <w:style w:type="paragraph" w:styleId="afffffffffff5">
    <w:name w:val="Normal (Web)"/>
    <w:basedOn w:val="afff5"/>
    <w:uiPriority w:val="99"/>
    <w:unhideWhenUsed/>
    <w:rsid w:val="00D62232"/>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ind w:left="0"/>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List Paragraph"/>
    <w:basedOn w:val="afff5"/>
    <w:uiPriority w:val="99"/>
    <w:qFormat/>
    <w:rsid w:val="00386327"/>
    <w:pPr>
      <w:adjustRightInd/>
      <w:spacing w:line="240" w:lineRule="auto"/>
      <w:ind w:firstLineChars="200" w:firstLine="420"/>
    </w:pPr>
    <w:rPr>
      <w:rFonts w:ascii="Times New Roman" w:hAnsi="Times New Roman"/>
      <w:szCs w:val="24"/>
    </w:rPr>
  </w:style>
  <w:style w:type="paragraph" w:styleId="afffffffffff5">
    <w:name w:val="Normal (Web)"/>
    <w:basedOn w:val="afff5"/>
    <w:uiPriority w:val="99"/>
    <w:unhideWhenUsed/>
    <w:rsid w:val="00D62232"/>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34543947">
      <w:bodyDiv w:val="1"/>
      <w:marLeft w:val="0"/>
      <w:marRight w:val="0"/>
      <w:marTop w:val="0"/>
      <w:marBottom w:val="0"/>
      <w:divBdr>
        <w:top w:val="none" w:sz="0" w:space="0" w:color="auto"/>
        <w:left w:val="none" w:sz="0" w:space="0" w:color="auto"/>
        <w:bottom w:val="none" w:sz="0" w:space="0" w:color="auto"/>
        <w:right w:val="none" w:sz="0" w:space="0" w:color="auto"/>
      </w:divBdr>
    </w:div>
    <w:div w:id="689529053">
      <w:bodyDiv w:val="1"/>
      <w:marLeft w:val="0"/>
      <w:marRight w:val="0"/>
      <w:marTop w:val="0"/>
      <w:marBottom w:val="0"/>
      <w:divBdr>
        <w:top w:val="none" w:sz="0" w:space="0" w:color="auto"/>
        <w:left w:val="none" w:sz="0" w:space="0" w:color="auto"/>
        <w:bottom w:val="none" w:sz="0" w:space="0" w:color="auto"/>
        <w:right w:val="none" w:sz="0" w:space="0" w:color="auto"/>
      </w:divBdr>
    </w:div>
    <w:div w:id="711804921">
      <w:bodyDiv w:val="1"/>
      <w:marLeft w:val="0"/>
      <w:marRight w:val="0"/>
      <w:marTop w:val="0"/>
      <w:marBottom w:val="0"/>
      <w:divBdr>
        <w:top w:val="none" w:sz="0" w:space="0" w:color="auto"/>
        <w:left w:val="none" w:sz="0" w:space="0" w:color="auto"/>
        <w:bottom w:val="none" w:sz="0" w:space="0" w:color="auto"/>
        <w:right w:val="none" w:sz="0" w:space="0" w:color="auto"/>
      </w:divBdr>
    </w:div>
    <w:div w:id="734284770">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3">
          <w:marLeft w:val="0"/>
          <w:marRight w:val="0"/>
          <w:marTop w:val="0"/>
          <w:marBottom w:val="225"/>
          <w:divBdr>
            <w:top w:val="none" w:sz="0" w:space="0" w:color="auto"/>
            <w:left w:val="none" w:sz="0" w:space="0" w:color="auto"/>
            <w:bottom w:val="none" w:sz="0" w:space="0" w:color="auto"/>
            <w:right w:val="none" w:sz="0" w:space="0" w:color="auto"/>
          </w:divBdr>
        </w:div>
        <w:div w:id="1822769214">
          <w:marLeft w:val="0"/>
          <w:marRight w:val="0"/>
          <w:marTop w:val="0"/>
          <w:marBottom w:val="225"/>
          <w:divBdr>
            <w:top w:val="none" w:sz="0" w:space="0" w:color="auto"/>
            <w:left w:val="none" w:sz="0" w:space="0" w:color="auto"/>
            <w:bottom w:val="none" w:sz="0" w:space="0" w:color="auto"/>
            <w:right w:val="none" w:sz="0" w:space="0" w:color="auto"/>
          </w:divBdr>
        </w:div>
      </w:divsChild>
    </w:div>
    <w:div w:id="943151478">
      <w:bodyDiv w:val="1"/>
      <w:marLeft w:val="0"/>
      <w:marRight w:val="0"/>
      <w:marTop w:val="0"/>
      <w:marBottom w:val="0"/>
      <w:divBdr>
        <w:top w:val="none" w:sz="0" w:space="0" w:color="auto"/>
        <w:left w:val="none" w:sz="0" w:space="0" w:color="auto"/>
        <w:bottom w:val="none" w:sz="0" w:space="0" w:color="auto"/>
        <w:right w:val="none" w:sz="0" w:space="0" w:color="auto"/>
      </w:divBdr>
    </w:div>
    <w:div w:id="1249269950">
      <w:bodyDiv w:val="1"/>
      <w:marLeft w:val="0"/>
      <w:marRight w:val="0"/>
      <w:marTop w:val="0"/>
      <w:marBottom w:val="0"/>
      <w:divBdr>
        <w:top w:val="none" w:sz="0" w:space="0" w:color="auto"/>
        <w:left w:val="none" w:sz="0" w:space="0" w:color="auto"/>
        <w:bottom w:val="none" w:sz="0" w:space="0" w:color="auto"/>
        <w:right w:val="none" w:sz="0" w:space="0" w:color="auto"/>
      </w:divBdr>
    </w:div>
    <w:div w:id="1378361131">
      <w:bodyDiv w:val="1"/>
      <w:marLeft w:val="0"/>
      <w:marRight w:val="0"/>
      <w:marTop w:val="0"/>
      <w:marBottom w:val="0"/>
      <w:divBdr>
        <w:top w:val="none" w:sz="0" w:space="0" w:color="auto"/>
        <w:left w:val="none" w:sz="0" w:space="0" w:color="auto"/>
        <w:bottom w:val="none" w:sz="0" w:space="0" w:color="auto"/>
        <w:right w:val="none" w:sz="0" w:space="0" w:color="auto"/>
      </w:divBdr>
    </w:div>
    <w:div w:id="1471899416">
      <w:bodyDiv w:val="1"/>
      <w:marLeft w:val="0"/>
      <w:marRight w:val="0"/>
      <w:marTop w:val="0"/>
      <w:marBottom w:val="0"/>
      <w:divBdr>
        <w:top w:val="none" w:sz="0" w:space="0" w:color="auto"/>
        <w:left w:val="none" w:sz="0" w:space="0" w:color="auto"/>
        <w:bottom w:val="none" w:sz="0" w:space="0" w:color="auto"/>
        <w:right w:val="none" w:sz="0" w:space="0" w:color="auto"/>
      </w:divBdr>
    </w:div>
    <w:div w:id="1668630600">
      <w:bodyDiv w:val="1"/>
      <w:marLeft w:val="0"/>
      <w:marRight w:val="0"/>
      <w:marTop w:val="0"/>
      <w:marBottom w:val="0"/>
      <w:divBdr>
        <w:top w:val="none" w:sz="0" w:space="0" w:color="auto"/>
        <w:left w:val="none" w:sz="0" w:space="0" w:color="auto"/>
        <w:bottom w:val="none" w:sz="0" w:space="0" w:color="auto"/>
        <w:right w:val="none" w:sz="0" w:space="0" w:color="auto"/>
      </w:divBdr>
    </w:div>
    <w:div w:id="1762338808">
      <w:bodyDiv w:val="1"/>
      <w:marLeft w:val="0"/>
      <w:marRight w:val="0"/>
      <w:marTop w:val="0"/>
      <w:marBottom w:val="0"/>
      <w:divBdr>
        <w:top w:val="none" w:sz="0" w:space="0" w:color="auto"/>
        <w:left w:val="none" w:sz="0" w:space="0" w:color="auto"/>
        <w:bottom w:val="none" w:sz="0" w:space="0" w:color="auto"/>
        <w:right w:val="none" w:sz="0" w:space="0" w:color="auto"/>
      </w:divBdr>
      <w:divsChild>
        <w:div w:id="1613517315">
          <w:marLeft w:val="0"/>
          <w:marRight w:val="0"/>
          <w:marTop w:val="0"/>
          <w:marBottom w:val="225"/>
          <w:divBdr>
            <w:top w:val="none" w:sz="0" w:space="0" w:color="auto"/>
            <w:left w:val="none" w:sz="0" w:space="0" w:color="auto"/>
            <w:bottom w:val="none" w:sz="0" w:space="0" w:color="auto"/>
            <w:right w:val="none" w:sz="0" w:space="0" w:color="auto"/>
          </w:divBdr>
        </w:div>
        <w:div w:id="1277324642">
          <w:marLeft w:val="0"/>
          <w:marRight w:val="0"/>
          <w:marTop w:val="0"/>
          <w:marBottom w:val="225"/>
          <w:divBdr>
            <w:top w:val="none" w:sz="0" w:space="0" w:color="auto"/>
            <w:left w:val="none" w:sz="0" w:space="0" w:color="auto"/>
            <w:bottom w:val="none" w:sz="0" w:space="0" w:color="auto"/>
            <w:right w:val="none" w:sz="0" w:space="0" w:color="auto"/>
          </w:divBdr>
        </w:div>
        <w:div w:id="1815753179">
          <w:marLeft w:val="0"/>
          <w:marRight w:val="0"/>
          <w:marTop w:val="0"/>
          <w:marBottom w:val="225"/>
          <w:divBdr>
            <w:top w:val="none" w:sz="0" w:space="0" w:color="auto"/>
            <w:left w:val="none" w:sz="0" w:space="0" w:color="auto"/>
            <w:bottom w:val="none" w:sz="0" w:space="0" w:color="auto"/>
            <w:right w:val="none" w:sz="0" w:space="0" w:color="auto"/>
          </w:divBdr>
        </w:div>
        <w:div w:id="1079599700">
          <w:marLeft w:val="0"/>
          <w:marRight w:val="0"/>
          <w:marTop w:val="0"/>
          <w:marBottom w:val="225"/>
          <w:divBdr>
            <w:top w:val="none" w:sz="0" w:space="0" w:color="auto"/>
            <w:left w:val="none" w:sz="0" w:space="0" w:color="auto"/>
            <w:bottom w:val="none" w:sz="0" w:space="0" w:color="auto"/>
            <w:right w:val="none" w:sz="0" w:space="0" w:color="auto"/>
          </w:divBdr>
        </w:div>
        <w:div w:id="1312059792">
          <w:marLeft w:val="0"/>
          <w:marRight w:val="0"/>
          <w:marTop w:val="0"/>
          <w:marBottom w:val="225"/>
          <w:divBdr>
            <w:top w:val="none" w:sz="0" w:space="0" w:color="auto"/>
            <w:left w:val="none" w:sz="0" w:space="0" w:color="auto"/>
            <w:bottom w:val="none" w:sz="0" w:space="0" w:color="auto"/>
            <w:right w:val="none" w:sz="0" w:space="0" w:color="auto"/>
          </w:divBdr>
        </w:div>
        <w:div w:id="95063162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616C707DDA4FC1A8C5ACDFF0DE2A42"/>
        <w:category>
          <w:name w:val="常规"/>
          <w:gallery w:val="placeholder"/>
        </w:category>
        <w:types>
          <w:type w:val="bbPlcHdr"/>
        </w:types>
        <w:behaviors>
          <w:behavior w:val="content"/>
        </w:behaviors>
        <w:guid w:val="{3382D469-7CC9-4077-A0EA-7D5609862FE8}"/>
      </w:docPartPr>
      <w:docPartBody>
        <w:p w:rsidR="00F20F9C" w:rsidRDefault="008E66FE">
          <w:pPr>
            <w:pStyle w:val="6E616C707DDA4FC1A8C5ACDFF0DE2A42"/>
          </w:pPr>
          <w:r w:rsidRPr="00751A05">
            <w:rPr>
              <w:rStyle w:val="a3"/>
              <w:rFonts w:hint="eastAsia"/>
            </w:rPr>
            <w:t>单击或点击此处输入文字。</w:t>
          </w:r>
        </w:p>
      </w:docPartBody>
    </w:docPart>
    <w:docPart>
      <w:docPartPr>
        <w:name w:val="6B237F6DB8B24435BF86D855B8633F4D"/>
        <w:category>
          <w:name w:val="常规"/>
          <w:gallery w:val="placeholder"/>
        </w:category>
        <w:types>
          <w:type w:val="bbPlcHdr"/>
        </w:types>
        <w:behaviors>
          <w:behavior w:val="content"/>
        </w:behaviors>
        <w:guid w:val="{8838A948-06C9-40B8-BE69-1581579E3DC2}"/>
      </w:docPartPr>
      <w:docPartBody>
        <w:p w:rsidR="00F20F9C" w:rsidRDefault="008E66FE">
          <w:pPr>
            <w:pStyle w:val="6B237F6DB8B24435BF86D855B8633F4D"/>
          </w:pPr>
          <w:r w:rsidRPr="00FB6243">
            <w:rPr>
              <w:rStyle w:val="a3"/>
              <w:rFonts w:hint="eastAsia"/>
            </w:rPr>
            <w:t>选择一项。</w:t>
          </w:r>
        </w:p>
      </w:docPartBody>
    </w:docPart>
    <w:docPart>
      <w:docPartPr>
        <w:name w:val="617C3CD39C6C4369A9830141F5664A95"/>
        <w:category>
          <w:name w:val="常规"/>
          <w:gallery w:val="placeholder"/>
        </w:category>
        <w:types>
          <w:type w:val="bbPlcHdr"/>
        </w:types>
        <w:behaviors>
          <w:behavior w:val="content"/>
        </w:behaviors>
        <w:guid w:val="{B496C30D-C5F4-4DD0-90A6-71348191BC36}"/>
      </w:docPartPr>
      <w:docPartBody>
        <w:p w:rsidR="00F20F9C" w:rsidRDefault="008E66FE">
          <w:pPr>
            <w:pStyle w:val="617C3CD39C6C4369A9830141F5664A9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FE"/>
    <w:rsid w:val="00013BB4"/>
    <w:rsid w:val="000C36AF"/>
    <w:rsid w:val="000E52FC"/>
    <w:rsid w:val="0017723F"/>
    <w:rsid w:val="001B7153"/>
    <w:rsid w:val="00224F40"/>
    <w:rsid w:val="002546AA"/>
    <w:rsid w:val="00297DC0"/>
    <w:rsid w:val="00356179"/>
    <w:rsid w:val="003F30D2"/>
    <w:rsid w:val="00413178"/>
    <w:rsid w:val="00525BA4"/>
    <w:rsid w:val="005B23B9"/>
    <w:rsid w:val="005C365E"/>
    <w:rsid w:val="006104C2"/>
    <w:rsid w:val="006D7C03"/>
    <w:rsid w:val="007F54AE"/>
    <w:rsid w:val="008E66FE"/>
    <w:rsid w:val="00934378"/>
    <w:rsid w:val="00B56115"/>
    <w:rsid w:val="00C61146"/>
    <w:rsid w:val="00CB73A5"/>
    <w:rsid w:val="00E26C76"/>
    <w:rsid w:val="00E35483"/>
    <w:rsid w:val="00F14914"/>
    <w:rsid w:val="00F20F9C"/>
    <w:rsid w:val="00F31FD3"/>
    <w:rsid w:val="00F8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E616C707DDA4FC1A8C5ACDFF0DE2A42">
    <w:name w:val="6E616C707DDA4FC1A8C5ACDFF0DE2A42"/>
    <w:pPr>
      <w:widowControl w:val="0"/>
      <w:jc w:val="both"/>
    </w:pPr>
  </w:style>
  <w:style w:type="paragraph" w:customStyle="1" w:styleId="6B237F6DB8B24435BF86D855B8633F4D">
    <w:name w:val="6B237F6DB8B24435BF86D855B8633F4D"/>
    <w:pPr>
      <w:widowControl w:val="0"/>
      <w:jc w:val="both"/>
    </w:pPr>
  </w:style>
  <w:style w:type="paragraph" w:customStyle="1" w:styleId="617C3CD39C6C4369A9830141F5664A95">
    <w:name w:val="617C3CD39C6C4369A9830141F5664A9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E616C707DDA4FC1A8C5ACDFF0DE2A42">
    <w:name w:val="6E616C707DDA4FC1A8C5ACDFF0DE2A42"/>
    <w:pPr>
      <w:widowControl w:val="0"/>
      <w:jc w:val="both"/>
    </w:pPr>
  </w:style>
  <w:style w:type="paragraph" w:customStyle="1" w:styleId="6B237F6DB8B24435BF86D855B8633F4D">
    <w:name w:val="6B237F6DB8B24435BF86D855B8633F4D"/>
    <w:pPr>
      <w:widowControl w:val="0"/>
      <w:jc w:val="both"/>
    </w:pPr>
  </w:style>
  <w:style w:type="paragraph" w:customStyle="1" w:styleId="617C3CD39C6C4369A9830141F5664A95">
    <w:name w:val="617C3CD39C6C4369A9830141F5664A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FEF91-EC25-4F3C-BBF5-B6839848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TotalTime>
  <Pages>13</Pages>
  <Words>1194</Words>
  <Characters>6808</Characters>
  <Application>Microsoft Office Word</Application>
  <DocSecurity>0</DocSecurity>
  <Lines>56</Lines>
  <Paragraphs>15</Paragraphs>
  <ScaleCrop>false</ScaleCrop>
  <Company>PCMI</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5</cp:revision>
  <cp:lastPrinted>2021-09-06T07:42:00Z</cp:lastPrinted>
  <dcterms:created xsi:type="dcterms:W3CDTF">2021-09-07T06:54:00Z</dcterms:created>
  <dcterms:modified xsi:type="dcterms:W3CDTF">2021-09-07T07:23:00Z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